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DEF" w:rsidRDefault="00A94C8F">
      <w:pPr>
        <w:tabs>
          <w:tab w:val="left" w:pos="726"/>
        </w:tabs>
        <w:jc w:val="left"/>
        <w:rPr>
          <w:rFonts w:asciiTheme="majorEastAsia" w:eastAsiaTheme="majorEastAsia" w:hAnsiTheme="majorEastAsia" w:cstheme="majorEastAsia"/>
          <w:color w:val="000000"/>
          <w:spacing w:val="-17"/>
          <w:kern w:val="0"/>
          <w:sz w:val="36"/>
          <w:szCs w:val="36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附件1</w:t>
      </w:r>
    </w:p>
    <w:p w:rsidR="00A92DEF" w:rsidRDefault="00A94C8F">
      <w:pPr>
        <w:tabs>
          <w:tab w:val="left" w:pos="726"/>
        </w:tabs>
        <w:jc w:val="center"/>
        <w:rPr>
          <w:rFonts w:ascii="黑体" w:eastAsia="黑体" w:hAnsi="黑体" w:cs="黑体"/>
          <w:color w:val="000000"/>
          <w:spacing w:val="-17"/>
          <w:kern w:val="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pacing w:val="-17"/>
          <w:kern w:val="0"/>
          <w:sz w:val="32"/>
          <w:szCs w:val="32"/>
        </w:rPr>
        <w:t>滕州市中小学新课堂达标示范学科组创建申报表</w:t>
      </w:r>
    </w:p>
    <w:tbl>
      <w:tblPr>
        <w:tblStyle w:val="a6"/>
        <w:tblpPr w:leftFromText="180" w:rightFromText="180" w:vertAnchor="text" w:horzAnchor="margin" w:tblpY="116"/>
        <w:tblOverlap w:val="never"/>
        <w:tblW w:w="0" w:type="auto"/>
        <w:tblLayout w:type="fixed"/>
        <w:tblLook w:val="04A0"/>
      </w:tblPr>
      <w:tblGrid>
        <w:gridCol w:w="1119"/>
        <w:gridCol w:w="3139"/>
        <w:gridCol w:w="1057"/>
        <w:gridCol w:w="3442"/>
      </w:tblGrid>
      <w:tr w:rsidR="00A92DEF">
        <w:trPr>
          <w:trHeight w:val="603"/>
        </w:trPr>
        <w:tc>
          <w:tcPr>
            <w:tcW w:w="1119" w:type="dxa"/>
            <w:vAlign w:val="center"/>
          </w:tcPr>
          <w:p w:rsidR="00A92DEF" w:rsidRDefault="00A94C8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学校</w:t>
            </w:r>
          </w:p>
        </w:tc>
        <w:tc>
          <w:tcPr>
            <w:tcW w:w="3139" w:type="dxa"/>
            <w:vAlign w:val="center"/>
          </w:tcPr>
          <w:p w:rsidR="00A92DEF" w:rsidRDefault="00A94C8F">
            <w:pPr>
              <w:ind w:firstLineChars="200" w:firstLine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滕州市至善学校</w:t>
            </w:r>
          </w:p>
        </w:tc>
        <w:tc>
          <w:tcPr>
            <w:tcW w:w="1057" w:type="dxa"/>
            <w:vAlign w:val="center"/>
          </w:tcPr>
          <w:p w:rsidR="00A92DEF" w:rsidRDefault="00A94C8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拟创建学科</w:t>
            </w:r>
          </w:p>
        </w:tc>
        <w:tc>
          <w:tcPr>
            <w:tcW w:w="3442" w:type="dxa"/>
            <w:vAlign w:val="center"/>
          </w:tcPr>
          <w:p w:rsidR="00A92DEF" w:rsidRDefault="00A94C8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语</w:t>
            </w:r>
            <w:r w:rsidR="000734B6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文</w:t>
            </w:r>
          </w:p>
        </w:tc>
      </w:tr>
      <w:tr w:rsidR="00A92DEF">
        <w:trPr>
          <w:trHeight w:val="603"/>
        </w:trPr>
        <w:tc>
          <w:tcPr>
            <w:tcW w:w="1119" w:type="dxa"/>
            <w:vAlign w:val="center"/>
          </w:tcPr>
          <w:p w:rsidR="00A92DEF" w:rsidRDefault="00A94C8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学科</w:t>
            </w:r>
          </w:p>
          <w:p w:rsidR="00A92DEF" w:rsidRDefault="00A94C8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负责人</w:t>
            </w:r>
          </w:p>
        </w:tc>
        <w:tc>
          <w:tcPr>
            <w:tcW w:w="3139" w:type="dxa"/>
            <w:vAlign w:val="center"/>
          </w:tcPr>
          <w:p w:rsidR="00A92DEF" w:rsidRDefault="001F0C8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张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伟</w:t>
            </w:r>
          </w:p>
        </w:tc>
        <w:tc>
          <w:tcPr>
            <w:tcW w:w="1057" w:type="dxa"/>
            <w:vAlign w:val="center"/>
          </w:tcPr>
          <w:p w:rsidR="00A92DEF" w:rsidRDefault="00A94C8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</w:t>
            </w:r>
          </w:p>
          <w:p w:rsidR="00A92DEF" w:rsidRDefault="00A94C8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电话</w:t>
            </w:r>
          </w:p>
        </w:tc>
        <w:tc>
          <w:tcPr>
            <w:tcW w:w="3442" w:type="dxa"/>
            <w:vAlign w:val="center"/>
          </w:tcPr>
          <w:p w:rsidR="00A92DEF" w:rsidRPr="00CA12D1" w:rsidRDefault="001F0C8E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CA12D1">
              <w:rPr>
                <w:rFonts w:ascii="宋体" w:hAnsi="宋体" w:hint="eastAsia"/>
                <w:sz w:val="24"/>
                <w:szCs w:val="24"/>
              </w:rPr>
              <w:t>15163</w:t>
            </w:r>
            <w:r w:rsidR="00CA12D1" w:rsidRPr="00CA12D1">
              <w:rPr>
                <w:rFonts w:ascii="宋体" w:hAnsi="宋体" w:hint="eastAsia"/>
                <w:sz w:val="24"/>
                <w:szCs w:val="24"/>
              </w:rPr>
              <w:t>2</w:t>
            </w:r>
            <w:r w:rsidRPr="00CA12D1">
              <w:rPr>
                <w:rFonts w:ascii="宋体" w:hAnsi="宋体" w:hint="eastAsia"/>
                <w:sz w:val="24"/>
                <w:szCs w:val="24"/>
              </w:rPr>
              <w:t>59699</w:t>
            </w:r>
          </w:p>
        </w:tc>
      </w:tr>
      <w:tr w:rsidR="00A92DEF">
        <w:trPr>
          <w:trHeight w:val="8631"/>
        </w:trPr>
        <w:tc>
          <w:tcPr>
            <w:tcW w:w="1119" w:type="dxa"/>
            <w:vAlign w:val="center"/>
          </w:tcPr>
          <w:p w:rsidR="00A92DEF" w:rsidRDefault="00A94C8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学科建设基础</w:t>
            </w:r>
          </w:p>
        </w:tc>
        <w:tc>
          <w:tcPr>
            <w:tcW w:w="7638" w:type="dxa"/>
            <w:gridSpan w:val="3"/>
            <w:vAlign w:val="center"/>
          </w:tcPr>
          <w:p w:rsidR="00A265FB" w:rsidRPr="00A05830" w:rsidRDefault="00A265FB" w:rsidP="001F0C8E">
            <w:pPr>
              <w:widowControl/>
              <w:ind w:firstLineChars="200" w:firstLine="480"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05830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滕州市至善学校</w:t>
            </w:r>
            <w:r w:rsidRPr="00A05830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语文组，</w:t>
            </w:r>
            <w:r w:rsidRPr="00A05830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汇聚了一批富有学识，功底扎实，经验丰富的优秀教师，是一支融入了传统文人儒雅气质，以传承人文精神为己任，潜力无限的教师队伍。</w:t>
            </w:r>
            <w:r w:rsidRPr="00A05830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现有教师</w:t>
            </w:r>
            <w:r w:rsidRPr="00A05830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4</w:t>
            </w:r>
            <w:r w:rsidR="004E27D7" w:rsidRPr="00A05830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0</w:t>
            </w:r>
            <w:r w:rsidRPr="00A05830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人，其中高级教师</w:t>
            </w:r>
            <w:r w:rsidR="00257855" w:rsidRPr="00A05830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</w:t>
            </w:r>
            <w:r w:rsidRPr="00A05830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人</w:t>
            </w:r>
            <w:r w:rsidRPr="00A05830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，中教一级教师</w:t>
            </w:r>
            <w:r w:rsidR="00257855" w:rsidRPr="00A05830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17</w:t>
            </w:r>
            <w:r w:rsidRPr="00A05830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人，初级教师</w:t>
            </w:r>
            <w:r w:rsidR="00257855" w:rsidRPr="00A05830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21</w:t>
            </w:r>
            <w:r w:rsidRPr="00A05830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人</w:t>
            </w:r>
            <w:r w:rsidRPr="00A05830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。</w:t>
            </w:r>
            <w:r w:rsidRPr="00A05830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其中本科学历</w:t>
            </w:r>
            <w:r w:rsidR="00257855" w:rsidRPr="00A05830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32</w:t>
            </w:r>
            <w:r w:rsidRPr="00A05830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人，研究生学历</w:t>
            </w:r>
            <w:r w:rsidR="00257855" w:rsidRPr="00A05830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</w:t>
            </w:r>
            <w:r w:rsidRPr="00A05830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人。</w:t>
            </w:r>
            <w:r w:rsidRPr="00A05830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其中，</w:t>
            </w:r>
            <w:r w:rsidR="00257855" w:rsidRPr="00A05830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枣庄市市级优秀教育教学改革成果二等奖1人，县级课题主持人1人，滕州市优秀教师1人，滕州市优秀班主任1人，</w:t>
            </w:r>
            <w:r w:rsidRPr="00A05830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滕州市级骨干教师</w:t>
            </w:r>
            <w:r w:rsidR="00257855" w:rsidRPr="00A05830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十多</w:t>
            </w:r>
            <w:r w:rsidRPr="00A05830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人，枣庄</w:t>
            </w:r>
            <w:r w:rsidRPr="00A05830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市级优质课</w:t>
            </w:r>
            <w:r w:rsidR="00B92581" w:rsidRPr="00A05830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一等奖</w:t>
            </w:r>
            <w:r w:rsidRPr="00A05830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教师</w:t>
            </w:r>
            <w:r w:rsidR="00B92581" w:rsidRPr="00A05830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3</w:t>
            </w:r>
            <w:r w:rsidRPr="00A05830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人</w:t>
            </w:r>
            <w:r w:rsidR="00B92581" w:rsidRPr="00A05830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、二等奖2人，</w:t>
            </w:r>
            <w:r w:rsidRPr="00A05830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滕州市级优质课</w:t>
            </w:r>
            <w:r w:rsidR="00B92581" w:rsidRPr="00A05830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一等奖</w:t>
            </w:r>
            <w:r w:rsidR="00955BE5" w:rsidRPr="00A05830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10</w:t>
            </w:r>
            <w:r w:rsidRPr="00A05830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人</w:t>
            </w:r>
            <w:r w:rsidR="00955BE5" w:rsidRPr="00A05830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、二等奖1人，山东省一师一优课</w:t>
            </w:r>
            <w:r w:rsidR="00FA1488" w:rsidRPr="00A05830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2</w:t>
            </w:r>
            <w:r w:rsidR="00955BE5" w:rsidRPr="00A05830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人，枣庄市一师一优课一等奖</w:t>
            </w:r>
            <w:r w:rsidR="00FA1488" w:rsidRPr="00A05830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1人，</w:t>
            </w:r>
            <w:r w:rsidR="00955BE5" w:rsidRPr="00A05830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枣庄市教学基本功二等奖1人，滕州市教学基本功一等奖</w:t>
            </w:r>
            <w:r w:rsidR="00FA1488" w:rsidRPr="00A05830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5</w:t>
            </w:r>
            <w:r w:rsidR="00955BE5" w:rsidRPr="00A05830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人、二等奖5人，</w:t>
            </w:r>
            <w:r w:rsidR="00C951E1" w:rsidRPr="00A05830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枣庄市优秀学历案设计一等奖4人，滕州市优秀学历案设计一等奖9人、二等奖</w:t>
            </w:r>
            <w:r w:rsidR="00CB018E" w:rsidRPr="00A05830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10人，滕州市作业设计二等奖3人</w:t>
            </w:r>
            <w:r w:rsidR="00167332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，名师工作室成员4名</w:t>
            </w:r>
            <w:r w:rsidR="00CB018E" w:rsidRPr="00A05830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。</w:t>
            </w:r>
          </w:p>
          <w:p w:rsidR="00A265FB" w:rsidRPr="00A05830" w:rsidRDefault="001F0C8E" w:rsidP="00CB018E">
            <w:pPr>
              <w:widowControl/>
              <w:ind w:firstLineChars="200" w:firstLine="480"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05830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滕州市至善学校语文学科</w:t>
            </w:r>
            <w:r w:rsidR="00A265FB" w:rsidRPr="00A05830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组，秉持“发挥语文的支架式效力”的观念，充分发挥团队合力。</w:t>
            </w:r>
            <w:r w:rsidR="00A265FB" w:rsidRPr="00A05830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语文学科</w:t>
            </w:r>
            <w:r w:rsidR="00A265FB" w:rsidRPr="00A05830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组</w:t>
            </w:r>
            <w:r w:rsidR="00A265FB" w:rsidRPr="00A05830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是一支老中青三代结构合理的语文教师队伍。老教师堪称垂范，中年教师勇挑重担，青年教师谦虚好学。</w:t>
            </w:r>
            <w:r w:rsidRPr="00A05830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努力</w:t>
            </w:r>
            <w:r w:rsidR="00A265FB" w:rsidRPr="00A05830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用激情点燃学生的激情，用智慧</w:t>
            </w:r>
            <w:r w:rsidR="00A265FB" w:rsidRPr="00A05830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、耐心启迪</w:t>
            </w:r>
            <w:r w:rsidR="00A265FB" w:rsidRPr="00A05830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学生的</w:t>
            </w:r>
            <w:r w:rsidR="00A265FB" w:rsidRPr="00A05830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思维</w:t>
            </w:r>
            <w:r w:rsidRPr="00A05830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，用自己的</w:t>
            </w:r>
            <w:r w:rsidRPr="00A05830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学识、</w:t>
            </w:r>
            <w:r w:rsidR="00A265FB" w:rsidRPr="00A05830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素养培养学生的</w:t>
            </w:r>
            <w:r w:rsidR="00A265FB" w:rsidRPr="00A05830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核心</w:t>
            </w:r>
            <w:r w:rsidR="00A265FB" w:rsidRPr="00A05830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素养</w:t>
            </w:r>
            <w:r w:rsidR="00A265FB" w:rsidRPr="00A05830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，全面发展学生的能力</w:t>
            </w:r>
            <w:r w:rsidR="00A265FB" w:rsidRPr="00A05830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。</w:t>
            </w:r>
            <w:r w:rsidRPr="00A05830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在教学中</w:t>
            </w:r>
            <w:r w:rsidRPr="00A05830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始终坚持</w:t>
            </w:r>
            <w:r w:rsidRPr="00A05830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培养</w:t>
            </w:r>
            <w:r w:rsidR="00A265FB" w:rsidRPr="00A05830"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  <w:t>学生的学科素养：会阅读、会积累、会表达、会书写、会倾听、会思考、会质疑、会合作。</w:t>
            </w:r>
          </w:p>
          <w:p w:rsidR="00A265FB" w:rsidRPr="00A05830" w:rsidRDefault="00A265FB" w:rsidP="00A265FB">
            <w:pPr>
              <w:widowControl/>
              <w:ind w:firstLineChars="200" w:firstLine="480"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05830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坚持以常态教研活动为引领，通过青年教师“同课异构”活动、骨干教师教学研讨课、名师展示课等，来推进课堂教学改革，提升课堂教学效率。</w:t>
            </w:r>
            <w:r w:rsidR="001F0C8E" w:rsidRPr="00A05830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特色教师、骨干教师是学科教学和研究中的中坚力量，学科组</w:t>
            </w:r>
            <w:r w:rsidRPr="00A05830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充分挖掘和培植个人主张</w:t>
            </w:r>
            <w:r w:rsidR="001F0C8E" w:rsidRPr="00A05830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鲜明、理论水平过硬、业务能力精湛、专业追求执着的“骨干教师”。并千方百计，搭建平台，让中坚力量</w:t>
            </w:r>
            <w:r w:rsidRPr="00A05830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充分发挥引领与示范作用，不断推动学科组建设的全面</w:t>
            </w:r>
            <w:r w:rsidR="001F0C8E" w:rsidRPr="00A05830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、</w:t>
            </w:r>
            <w:r w:rsidRPr="00A05830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 xml:space="preserve">深入发展。 </w:t>
            </w:r>
          </w:p>
          <w:p w:rsidR="00A265FB" w:rsidRPr="00A05830" w:rsidRDefault="001F0C8E" w:rsidP="001F0C8E">
            <w:pPr>
              <w:widowControl/>
              <w:ind w:firstLineChars="200" w:firstLine="480"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A05830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至善学校语文学科</w:t>
            </w:r>
            <w:r w:rsidR="00A265FB" w:rsidRPr="00A05830">
              <w:rPr>
                <w:rFonts w:asciiTheme="minorEastAsia" w:eastAsiaTheme="minorEastAsia" w:hAnsiTheme="minorEastAsia" w:cs="宋体" w:hint="eastAsia"/>
                <w:color w:val="000000"/>
                <w:kern w:val="0"/>
                <w:sz w:val="24"/>
                <w:szCs w:val="24"/>
              </w:rPr>
              <w:t>团队协作力强，教科研氛围浓厚，中考语文成绩在全市语文学科中位居前列。</w:t>
            </w:r>
          </w:p>
        </w:tc>
      </w:tr>
      <w:tr w:rsidR="00A92DEF">
        <w:trPr>
          <w:trHeight w:val="7907"/>
        </w:trPr>
        <w:tc>
          <w:tcPr>
            <w:tcW w:w="1119" w:type="dxa"/>
            <w:vAlign w:val="center"/>
          </w:tcPr>
          <w:p w:rsidR="00A92DEF" w:rsidRDefault="00A94C8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lastRenderedPageBreak/>
              <w:t>创建</w:t>
            </w:r>
          </w:p>
          <w:p w:rsidR="00A92DEF" w:rsidRDefault="00A94C8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计划</w:t>
            </w:r>
          </w:p>
        </w:tc>
        <w:tc>
          <w:tcPr>
            <w:tcW w:w="7638" w:type="dxa"/>
            <w:gridSpan w:val="3"/>
            <w:vAlign w:val="center"/>
          </w:tcPr>
          <w:p w:rsidR="005F7DCF" w:rsidRPr="00A05830" w:rsidRDefault="0006552A" w:rsidP="005F7DCF">
            <w:pPr>
              <w:widowControl/>
              <w:jc w:val="left"/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</w:pPr>
            <w:r w:rsidRPr="00A05830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学科教学目标：</w:t>
            </w:r>
          </w:p>
          <w:p w:rsidR="005F7DCF" w:rsidRPr="00A05830" w:rsidRDefault="005F7DCF" w:rsidP="005F7DCF">
            <w:pPr>
              <w:widowControl/>
              <w:jc w:val="left"/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</w:pPr>
            <w:r w:rsidRPr="00A05830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1．构建顺应时代发展要求、具有特色的初中语文课程体系和评价制度，着力发展学生的语文学科核心素养。</w:t>
            </w:r>
          </w:p>
          <w:p w:rsidR="008E5FEE" w:rsidRDefault="005F7DCF" w:rsidP="005F7DCF">
            <w:pPr>
              <w:widowControl/>
              <w:jc w:val="left"/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</w:pPr>
            <w:r w:rsidRPr="00A05830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2．探索“大单元教学设计”“整本书阅读”的理论和方法</w:t>
            </w:r>
            <w:r w:rsidR="008E5FEE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。</w:t>
            </w:r>
          </w:p>
          <w:p w:rsidR="005F7DCF" w:rsidRPr="00A05830" w:rsidRDefault="005F7DCF" w:rsidP="005F7DCF">
            <w:pPr>
              <w:widowControl/>
              <w:jc w:val="left"/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</w:pPr>
            <w:r w:rsidRPr="00A05830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3</w:t>
            </w:r>
            <w:r w:rsidR="0006552A" w:rsidRPr="00A05830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．开发具有中学特色的语文学习方法</w:t>
            </w:r>
            <w:r w:rsidRPr="00A05830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，培养学生多方面的兴趣爱好，为中学生的全面发展奠定基础</w:t>
            </w:r>
            <w:r w:rsidR="00F22CBE" w:rsidRPr="00A05830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，促进中学语文教学质量的提升</w:t>
            </w:r>
            <w:r w:rsidRPr="00A05830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。</w:t>
            </w:r>
          </w:p>
          <w:p w:rsidR="005F7DCF" w:rsidRPr="00A05830" w:rsidRDefault="0006552A" w:rsidP="005F7DCF">
            <w:pPr>
              <w:widowControl/>
              <w:jc w:val="left"/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</w:pPr>
            <w:r w:rsidRPr="00A05830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学科教学活动：</w:t>
            </w:r>
          </w:p>
          <w:p w:rsidR="0006552A" w:rsidRPr="00A05830" w:rsidRDefault="0006552A" w:rsidP="0006552A">
            <w:pPr>
              <w:pStyle w:val="a8"/>
              <w:widowControl/>
              <w:numPr>
                <w:ilvl w:val="0"/>
                <w:numId w:val="1"/>
              </w:numPr>
              <w:ind w:firstLineChars="0"/>
              <w:jc w:val="left"/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</w:pPr>
            <w:r w:rsidRPr="00A05830"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  <w:t>立标示范 创新引领</w:t>
            </w:r>
          </w:p>
          <w:p w:rsidR="00ED449C" w:rsidRPr="00A05830" w:rsidRDefault="0006552A" w:rsidP="00427FC3">
            <w:pPr>
              <w:widowControl/>
              <w:ind w:firstLineChars="200" w:firstLine="480"/>
              <w:jc w:val="left"/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</w:pPr>
            <w:r w:rsidRPr="00A05830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初中语文</w:t>
            </w:r>
            <w:r w:rsidR="00427FC3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学科组三个年级将</w:t>
            </w:r>
            <w:r w:rsidRPr="00A05830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依次开展</w:t>
            </w:r>
            <w:r w:rsidR="009553DB" w:rsidRPr="00A05830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讲</w:t>
            </w:r>
            <w:r w:rsidRPr="00A05830"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  <w:t>立标课</w:t>
            </w:r>
            <w:r w:rsidRPr="00A05830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、常态课</w:t>
            </w:r>
            <w:r w:rsidR="00F55000" w:rsidRPr="00A05830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活动。鼓励教师创设情境，设计丰富多彩的课堂学习活动，引领学生积极思考，</w:t>
            </w:r>
            <w:r w:rsidR="00F55000" w:rsidRPr="00A05830"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  <w:t>充分体现学生的自主性、合作性</w:t>
            </w:r>
            <w:r w:rsidR="00F55000" w:rsidRPr="00A05830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。提高评课的实效性，特别注意</w:t>
            </w:r>
            <w:r w:rsidR="00EC21F0" w:rsidRPr="00A05830"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  <w:t>反复推敲深挖学科本质，</w:t>
            </w:r>
            <w:r w:rsidR="00EC21F0" w:rsidRPr="00A05830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将语文的“支架式”特点贯穿到课堂中</w:t>
            </w:r>
            <w:r w:rsidR="00EC21F0" w:rsidRPr="00A05830"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  <w:t>。</w:t>
            </w:r>
          </w:p>
          <w:p w:rsidR="00EB305D" w:rsidRPr="00A05830" w:rsidRDefault="00EB305D" w:rsidP="00ED449C">
            <w:pPr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</w:pPr>
            <w:r w:rsidRPr="00A05830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（二）</w:t>
            </w:r>
            <w:r w:rsidRPr="00A05830"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  <w:t>教研助教</w:t>
            </w:r>
            <w:r w:rsidRPr="00A05830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 xml:space="preserve">   提高质量</w:t>
            </w:r>
          </w:p>
          <w:p w:rsidR="00EB305D" w:rsidRPr="00A05830" w:rsidRDefault="009553DB" w:rsidP="00911CC8">
            <w:pPr>
              <w:widowControl/>
              <w:ind w:firstLineChars="200" w:firstLine="480"/>
              <w:jc w:val="left"/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</w:pPr>
            <w:r w:rsidRPr="00A05830"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  <w:t>语文学科重视集体教研活动</w:t>
            </w:r>
            <w:r w:rsidRPr="00A05830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。集体教研</w:t>
            </w:r>
            <w:r w:rsidR="00EB305D" w:rsidRPr="00A05830"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  <w:t>可将个人智慧转化为集体优势，实现资源共享，在教中研，研中改，教研相长，保障教学质量的整体提高。</w:t>
            </w:r>
          </w:p>
          <w:p w:rsidR="00911CC8" w:rsidRPr="00A05830" w:rsidRDefault="00EB305D" w:rsidP="00911CC8">
            <w:pPr>
              <w:widowControl/>
              <w:ind w:firstLineChars="200" w:firstLine="480"/>
              <w:jc w:val="left"/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</w:pPr>
            <w:r w:rsidRPr="00A05830"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  <w:t>为保障教研活动的有效开展，语文学科</w:t>
            </w:r>
            <w:r w:rsidR="009553DB" w:rsidRPr="00A05830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组</w:t>
            </w:r>
            <w:r w:rsidRPr="00A05830"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  <w:t>制定了明确的教研制度，并建立严格的考勤制度</w:t>
            </w:r>
            <w:r w:rsidR="00911CC8" w:rsidRPr="00A05830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。教研组将继续开展“半天无课日”集备通课教研活动：建立三级备课制度。通过“半天无课日”、“一课一研”的集体智慧形成四个统一：统一进度、统一学历案、统一课件、统一作业、统一测试卷。</w:t>
            </w:r>
          </w:p>
          <w:p w:rsidR="00911CC8" w:rsidRPr="00A05830" w:rsidRDefault="00ED449C" w:rsidP="00ED449C">
            <w:pPr>
              <w:pStyle w:val="a8"/>
              <w:widowControl/>
              <w:numPr>
                <w:ilvl w:val="0"/>
                <w:numId w:val="1"/>
              </w:numPr>
              <w:ind w:firstLineChars="0"/>
              <w:jc w:val="left"/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</w:pPr>
            <w:r w:rsidRPr="00A05830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多彩</w:t>
            </w:r>
            <w:r w:rsidR="007B0193" w:rsidRPr="00A05830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活动  监测素养</w:t>
            </w:r>
          </w:p>
          <w:p w:rsidR="00ED449C" w:rsidRPr="00A05830" w:rsidRDefault="00ED449C" w:rsidP="00E06ADE">
            <w:pPr>
              <w:widowControl/>
              <w:ind w:firstLineChars="200" w:firstLine="480"/>
              <w:jc w:val="left"/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</w:pPr>
            <w:r w:rsidRPr="00A05830"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  <w:t>2022新课标提出：学业质量是学生在完成课程阶段性学习后的学业成就表现，反映核心素养要求。本学期，初中语文组依据课标要求，组织</w:t>
            </w:r>
            <w:r w:rsidRPr="00A05830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三个年级</w:t>
            </w:r>
            <w:r w:rsidRPr="00A05830"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  <w:t>年级学生进行</w:t>
            </w:r>
            <w:r w:rsidRPr="00A05830">
              <w:rPr>
                <w:rFonts w:asciiTheme="minorEastAsia" w:eastAsiaTheme="minorEastAsia" w:hAnsiTheme="minorEastAsia" w:cs="宋体" w:hint="eastAsia"/>
                <w:kern w:val="0"/>
                <w:sz w:val="24"/>
                <w:szCs w:val="24"/>
              </w:rPr>
              <w:t>多样化</w:t>
            </w:r>
            <w:r w:rsidRPr="00A05830"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  <w:t>的语文实践活动，对学生语文学业成就进行了具体表现特征的整体刻画。</w:t>
            </w:r>
          </w:p>
          <w:p w:rsidR="00A92DEF" w:rsidRPr="00A05830" w:rsidRDefault="00A92DEF" w:rsidP="00293C39">
            <w:pPr>
              <w:widowControl/>
              <w:ind w:firstLineChars="200" w:firstLine="480"/>
              <w:jc w:val="left"/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</w:pPr>
          </w:p>
        </w:tc>
      </w:tr>
      <w:tr w:rsidR="00A92DEF">
        <w:trPr>
          <w:trHeight w:val="2280"/>
        </w:trPr>
        <w:tc>
          <w:tcPr>
            <w:tcW w:w="1119" w:type="dxa"/>
            <w:vAlign w:val="center"/>
          </w:tcPr>
          <w:p w:rsidR="00A92DEF" w:rsidRDefault="00A94C8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单位推荐意见</w:t>
            </w:r>
          </w:p>
        </w:tc>
        <w:tc>
          <w:tcPr>
            <w:tcW w:w="7638" w:type="dxa"/>
            <w:gridSpan w:val="3"/>
          </w:tcPr>
          <w:p w:rsidR="00A92DEF" w:rsidRDefault="00A92DEF">
            <w:pPr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A92DEF">
        <w:trPr>
          <w:trHeight w:val="1892"/>
        </w:trPr>
        <w:tc>
          <w:tcPr>
            <w:tcW w:w="1119" w:type="dxa"/>
            <w:vAlign w:val="center"/>
          </w:tcPr>
          <w:p w:rsidR="00A92DEF" w:rsidRDefault="00A94C8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市级认证结果</w:t>
            </w:r>
          </w:p>
        </w:tc>
        <w:tc>
          <w:tcPr>
            <w:tcW w:w="7638" w:type="dxa"/>
            <w:gridSpan w:val="3"/>
          </w:tcPr>
          <w:p w:rsidR="00A92DEF" w:rsidRDefault="00A92DEF">
            <w:pPr>
              <w:rPr>
                <w:rFonts w:ascii="宋体" w:hAnsi="宋体" w:cs="宋体"/>
                <w:sz w:val="24"/>
                <w:szCs w:val="24"/>
              </w:rPr>
            </w:pPr>
          </w:p>
        </w:tc>
      </w:tr>
    </w:tbl>
    <w:p w:rsidR="00A92DEF" w:rsidRDefault="00A92DEF" w:rsidP="00810D0F">
      <w:pPr>
        <w:tabs>
          <w:tab w:val="left" w:pos="726"/>
        </w:tabs>
        <w:rPr>
          <w:rFonts w:ascii="仿宋_GB2312" w:eastAsia="仿宋_GB2312" w:hAnsi="仿宋_GB2312" w:cs="仿宋_GB2312"/>
          <w:sz w:val="32"/>
          <w:szCs w:val="32"/>
        </w:rPr>
      </w:pPr>
    </w:p>
    <w:sectPr w:rsidR="00A92DEF" w:rsidSect="00A92DEF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30FB" w:rsidRDefault="007130FB" w:rsidP="00D8622A">
      <w:r>
        <w:separator/>
      </w:r>
    </w:p>
  </w:endnote>
  <w:endnote w:type="continuationSeparator" w:id="0">
    <w:p w:rsidR="007130FB" w:rsidRDefault="007130FB" w:rsidP="00D862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oto Serif CJK JP">
    <w:altName w:val="Segoe Print"/>
    <w:charset w:val="00"/>
    <w:family w:val="roman"/>
    <w:pitch w:val="default"/>
    <w:sig w:usb0="00000000" w:usb1="00000000" w:usb2="00000000" w:usb3="00000000" w:csb0="0000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30FB" w:rsidRDefault="007130FB" w:rsidP="00D8622A">
      <w:r>
        <w:separator/>
      </w:r>
    </w:p>
  </w:footnote>
  <w:footnote w:type="continuationSeparator" w:id="0">
    <w:p w:rsidR="007130FB" w:rsidRDefault="007130FB" w:rsidP="00D8622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DA6E10"/>
    <w:multiLevelType w:val="hybridMultilevel"/>
    <w:tmpl w:val="CA28D612"/>
    <w:lvl w:ilvl="0" w:tplc="C254BCFC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YWYzZTkxZGI5NmQ2YTk0NTA5NDU3ODgxNGJiNTRjNGUifQ=="/>
  </w:docVars>
  <w:rsids>
    <w:rsidRoot w:val="27211BB6"/>
    <w:rsid w:val="000032C3"/>
    <w:rsid w:val="00004618"/>
    <w:rsid w:val="0006552A"/>
    <w:rsid w:val="000734B6"/>
    <w:rsid w:val="000D1F10"/>
    <w:rsid w:val="000F7860"/>
    <w:rsid w:val="00133078"/>
    <w:rsid w:val="00167332"/>
    <w:rsid w:val="001F0C8E"/>
    <w:rsid w:val="00224420"/>
    <w:rsid w:val="002315F2"/>
    <w:rsid w:val="00237038"/>
    <w:rsid w:val="00245954"/>
    <w:rsid w:val="00257855"/>
    <w:rsid w:val="00273363"/>
    <w:rsid w:val="00287592"/>
    <w:rsid w:val="00293C39"/>
    <w:rsid w:val="002E5F57"/>
    <w:rsid w:val="002F1341"/>
    <w:rsid w:val="00311714"/>
    <w:rsid w:val="00317E95"/>
    <w:rsid w:val="0034233A"/>
    <w:rsid w:val="003A73E1"/>
    <w:rsid w:val="003B2AA8"/>
    <w:rsid w:val="003B79E0"/>
    <w:rsid w:val="004074AB"/>
    <w:rsid w:val="00427FC3"/>
    <w:rsid w:val="00467B29"/>
    <w:rsid w:val="00493503"/>
    <w:rsid w:val="004A5AFB"/>
    <w:rsid w:val="004D67CB"/>
    <w:rsid w:val="004E27D7"/>
    <w:rsid w:val="004F342E"/>
    <w:rsid w:val="0050357E"/>
    <w:rsid w:val="0051267B"/>
    <w:rsid w:val="005F7DCF"/>
    <w:rsid w:val="006506EB"/>
    <w:rsid w:val="006A569F"/>
    <w:rsid w:val="006F3525"/>
    <w:rsid w:val="00707110"/>
    <w:rsid w:val="007130FB"/>
    <w:rsid w:val="00713D68"/>
    <w:rsid w:val="0073171D"/>
    <w:rsid w:val="00764F32"/>
    <w:rsid w:val="0076543F"/>
    <w:rsid w:val="007959FA"/>
    <w:rsid w:val="007B0193"/>
    <w:rsid w:val="007D1FFD"/>
    <w:rsid w:val="007E6400"/>
    <w:rsid w:val="007F3C10"/>
    <w:rsid w:val="00810D0F"/>
    <w:rsid w:val="00826861"/>
    <w:rsid w:val="00873095"/>
    <w:rsid w:val="008E43CB"/>
    <w:rsid w:val="008E5FEE"/>
    <w:rsid w:val="00911CC8"/>
    <w:rsid w:val="009411C8"/>
    <w:rsid w:val="009553DB"/>
    <w:rsid w:val="00955BE5"/>
    <w:rsid w:val="009860F3"/>
    <w:rsid w:val="009D5C18"/>
    <w:rsid w:val="00A05830"/>
    <w:rsid w:val="00A136C7"/>
    <w:rsid w:val="00A265FB"/>
    <w:rsid w:val="00A33F7E"/>
    <w:rsid w:val="00A60247"/>
    <w:rsid w:val="00A63E59"/>
    <w:rsid w:val="00A92DEF"/>
    <w:rsid w:val="00A94C8F"/>
    <w:rsid w:val="00B02A08"/>
    <w:rsid w:val="00B14825"/>
    <w:rsid w:val="00B24B83"/>
    <w:rsid w:val="00B32B05"/>
    <w:rsid w:val="00B90647"/>
    <w:rsid w:val="00B92581"/>
    <w:rsid w:val="00BF10EC"/>
    <w:rsid w:val="00BF3CED"/>
    <w:rsid w:val="00BF4456"/>
    <w:rsid w:val="00C55A41"/>
    <w:rsid w:val="00C951E1"/>
    <w:rsid w:val="00CA12D1"/>
    <w:rsid w:val="00CB018E"/>
    <w:rsid w:val="00D342FA"/>
    <w:rsid w:val="00D8622A"/>
    <w:rsid w:val="00D8707A"/>
    <w:rsid w:val="00DA6757"/>
    <w:rsid w:val="00DD10F4"/>
    <w:rsid w:val="00E06ADE"/>
    <w:rsid w:val="00E678EE"/>
    <w:rsid w:val="00EB305D"/>
    <w:rsid w:val="00EC21F0"/>
    <w:rsid w:val="00ED19B2"/>
    <w:rsid w:val="00ED24FA"/>
    <w:rsid w:val="00ED449C"/>
    <w:rsid w:val="00F22479"/>
    <w:rsid w:val="00F22CBE"/>
    <w:rsid w:val="00F55000"/>
    <w:rsid w:val="00FA1488"/>
    <w:rsid w:val="00FC1D56"/>
    <w:rsid w:val="00FD6CE8"/>
    <w:rsid w:val="00FF6F0C"/>
    <w:rsid w:val="01657E23"/>
    <w:rsid w:val="02B31B7A"/>
    <w:rsid w:val="03884856"/>
    <w:rsid w:val="03B4564B"/>
    <w:rsid w:val="055E3AC1"/>
    <w:rsid w:val="062F07A4"/>
    <w:rsid w:val="07771447"/>
    <w:rsid w:val="0FC5304C"/>
    <w:rsid w:val="13A434B2"/>
    <w:rsid w:val="13E6281E"/>
    <w:rsid w:val="14E44553"/>
    <w:rsid w:val="27211BB6"/>
    <w:rsid w:val="2BCD5E45"/>
    <w:rsid w:val="31633C5C"/>
    <w:rsid w:val="3854098F"/>
    <w:rsid w:val="3E837E92"/>
    <w:rsid w:val="3FA85B23"/>
    <w:rsid w:val="43420014"/>
    <w:rsid w:val="47DA173E"/>
    <w:rsid w:val="49FE27EA"/>
    <w:rsid w:val="4B526B2C"/>
    <w:rsid w:val="57193F55"/>
    <w:rsid w:val="58FC1D80"/>
    <w:rsid w:val="5CCE758F"/>
    <w:rsid w:val="62DF285B"/>
    <w:rsid w:val="67746990"/>
    <w:rsid w:val="6857154B"/>
    <w:rsid w:val="71F4202C"/>
    <w:rsid w:val="7F003A34"/>
    <w:rsid w:val="7F4F00E0"/>
    <w:rsid w:val="7FAB14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99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55000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A92DEF"/>
    <w:pPr>
      <w:ind w:left="226"/>
    </w:pPr>
    <w:rPr>
      <w:rFonts w:ascii="Noto Serif CJK JP" w:eastAsia="Noto Serif CJK JP" w:hAnsi="Noto Serif CJK JP" w:cs="Noto Serif CJK JP"/>
      <w:sz w:val="32"/>
      <w:szCs w:val="32"/>
    </w:rPr>
  </w:style>
  <w:style w:type="paragraph" w:styleId="a4">
    <w:name w:val="footer"/>
    <w:basedOn w:val="a"/>
    <w:link w:val="Char"/>
    <w:qFormat/>
    <w:rsid w:val="00A92D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qFormat/>
    <w:rsid w:val="00A92D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">
    <w:name w:val="toc 1"/>
    <w:basedOn w:val="a"/>
    <w:next w:val="a"/>
    <w:uiPriority w:val="99"/>
    <w:semiHidden/>
    <w:qFormat/>
    <w:rsid w:val="00A92DEF"/>
    <w:pPr>
      <w:spacing w:line="660" w:lineRule="exact"/>
    </w:pPr>
    <w:rPr>
      <w:rFonts w:ascii="仿宋_GB2312" w:cs="仿宋_GB2312"/>
      <w:color w:val="000000"/>
    </w:rPr>
  </w:style>
  <w:style w:type="table" w:styleId="a6">
    <w:name w:val="Table Grid"/>
    <w:basedOn w:val="a1"/>
    <w:uiPriority w:val="39"/>
    <w:qFormat/>
    <w:rsid w:val="00A92D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qFormat/>
    <w:rsid w:val="00A92DEF"/>
    <w:rPr>
      <w:color w:val="0026E5" w:themeColor="hyperlink"/>
      <w:u w:val="single"/>
    </w:rPr>
  </w:style>
  <w:style w:type="paragraph" w:customStyle="1" w:styleId="TableParagraph">
    <w:name w:val="Table Paragraph"/>
    <w:basedOn w:val="a"/>
    <w:autoRedefine/>
    <w:uiPriority w:val="1"/>
    <w:qFormat/>
    <w:rsid w:val="00A92DEF"/>
    <w:pPr>
      <w:jc w:val="center"/>
    </w:pPr>
    <w:rPr>
      <w:rFonts w:ascii="Noto Serif CJK JP" w:eastAsia="Noto Serif CJK JP" w:hAnsi="Noto Serif CJK JP" w:cs="Noto Serif CJK JP"/>
    </w:rPr>
  </w:style>
  <w:style w:type="character" w:customStyle="1" w:styleId="Char0">
    <w:name w:val="页眉 Char"/>
    <w:basedOn w:val="a0"/>
    <w:link w:val="a5"/>
    <w:qFormat/>
    <w:rsid w:val="00A92DEF"/>
    <w:rPr>
      <w:rFonts w:ascii="Calibri" w:eastAsia="宋体" w:hAnsi="Calibri" w:cs="Times New Roman"/>
      <w:kern w:val="2"/>
      <w:sz w:val="18"/>
      <w:szCs w:val="18"/>
    </w:rPr>
  </w:style>
  <w:style w:type="character" w:customStyle="1" w:styleId="Char">
    <w:name w:val="页脚 Char"/>
    <w:basedOn w:val="a0"/>
    <w:link w:val="a4"/>
    <w:qFormat/>
    <w:rsid w:val="00A92DEF"/>
    <w:rPr>
      <w:rFonts w:ascii="Calibri" w:eastAsia="宋体" w:hAnsi="Calibri" w:cs="Times New Roman"/>
      <w:kern w:val="2"/>
      <w:sz w:val="18"/>
      <w:szCs w:val="18"/>
    </w:rPr>
  </w:style>
  <w:style w:type="character" w:customStyle="1" w:styleId="10">
    <w:name w:val="未处理的提及1"/>
    <w:basedOn w:val="a0"/>
    <w:uiPriority w:val="99"/>
    <w:semiHidden/>
    <w:unhideWhenUsed/>
    <w:qFormat/>
    <w:rsid w:val="00A92DEF"/>
    <w:rPr>
      <w:color w:val="605E5C"/>
      <w:shd w:val="clear" w:color="auto" w:fill="E1DFDD"/>
    </w:rPr>
  </w:style>
  <w:style w:type="paragraph" w:styleId="a8">
    <w:name w:val="List Paragraph"/>
    <w:basedOn w:val="a"/>
    <w:uiPriority w:val="99"/>
    <w:unhideWhenUsed/>
    <w:rsid w:val="0006552A"/>
    <w:pPr>
      <w:ind w:firstLineChars="200" w:firstLine="420"/>
    </w:pPr>
  </w:style>
  <w:style w:type="paragraph" w:styleId="a9">
    <w:name w:val="Normal (Web)"/>
    <w:basedOn w:val="a"/>
    <w:uiPriority w:val="99"/>
    <w:unhideWhenUsed/>
    <w:rsid w:val="00911CC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9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9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223</Words>
  <Characters>1276</Characters>
  <Application>Microsoft Office Word</Application>
  <DocSecurity>0</DocSecurity>
  <Lines>10</Lines>
  <Paragraphs>2</Paragraphs>
  <ScaleCrop>false</ScaleCrop>
  <Company/>
  <LinksUpToDate>false</LinksUpToDate>
  <CharactersWithSpaces>1497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听心</dc:creator>
  <cp:lastModifiedBy>Administrator</cp:lastModifiedBy>
  <cp:revision>14</cp:revision>
  <cp:lastPrinted>2024-11-11T03:15:00Z</cp:lastPrinted>
  <dcterms:created xsi:type="dcterms:W3CDTF">2024-11-12T12:10:00Z</dcterms:created>
  <dcterms:modified xsi:type="dcterms:W3CDTF">2024-11-13T02:34:00Z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976A646119F0466CB4872FC321DBD401_13</vt:lpwstr>
  </property>
</Properties>
</file>