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2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附件二： </w:t>
      </w:r>
    </w:p>
    <w:p>
      <w:pPr>
        <w:widowControl/>
        <w:spacing w:line="420" w:lineRule="exact"/>
        <w:jc w:val="center"/>
        <w:rPr>
          <w:rFonts w:hint="eastAsia" w:ascii="方正大标宋简体" w:hAnsi="宋体" w:eastAsia="方正大标宋简体"/>
          <w:b/>
          <w:sz w:val="28"/>
          <w:szCs w:val="28"/>
        </w:rPr>
      </w:pPr>
      <w:r>
        <w:rPr>
          <w:rFonts w:hint="eastAsia" w:ascii="黑体" w:eastAsia="黑体"/>
          <w:spacing w:val="15"/>
          <w:kern w:val="0"/>
          <w:sz w:val="36"/>
          <w:szCs w:val="36"/>
        </w:rPr>
        <w:t>劳动保障书面审查时间安排表</w:t>
      </w:r>
    </w:p>
    <w:tbl>
      <w:tblPr>
        <w:tblStyle w:val="2"/>
        <w:tblW w:w="94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8"/>
        <w:gridCol w:w="2143"/>
        <w:gridCol w:w="2428"/>
        <w:gridCol w:w="2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b/>
                <w:sz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</w:rPr>
              <w:t>时间(20</w:t>
            </w:r>
            <w:r>
              <w:rPr>
                <w:rFonts w:hint="eastAsia" w:ascii="楷体_GB2312" w:hAnsi="宋体" w:eastAsia="楷体_GB2312"/>
                <w:b/>
                <w:sz w:val="28"/>
                <w:lang w:val="en-US" w:eastAsia="zh-CN"/>
              </w:rPr>
              <w:t>23</w:t>
            </w:r>
            <w:r>
              <w:rPr>
                <w:rFonts w:hint="eastAsia" w:ascii="楷体_GB2312" w:hAnsi="宋体" w:eastAsia="楷体_GB2312"/>
                <w:b/>
                <w:sz w:val="28"/>
              </w:rPr>
              <w:t>年)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b/>
                <w:sz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</w:rPr>
              <w:t>用人单位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b/>
                <w:sz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</w:rPr>
              <w:t>时间(20</w:t>
            </w:r>
            <w:r>
              <w:rPr>
                <w:rFonts w:hint="eastAsia" w:ascii="楷体_GB2312" w:hAnsi="宋体" w:eastAsia="楷体_GB2312"/>
                <w:b/>
                <w:sz w:val="28"/>
                <w:lang w:val="en-US" w:eastAsia="zh-CN"/>
              </w:rPr>
              <w:t>23</w:t>
            </w:r>
            <w:r>
              <w:rPr>
                <w:rFonts w:hint="eastAsia" w:ascii="楷体_GB2312" w:hAnsi="宋体" w:eastAsia="楷体_GB2312"/>
                <w:b/>
                <w:sz w:val="28"/>
              </w:rPr>
              <w:t>年)</w:t>
            </w: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宋体" w:eastAsia="楷体_GB2312"/>
                <w:b/>
                <w:sz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</w:rPr>
              <w:t>用人单位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界河镇</w:t>
            </w:r>
          </w:p>
        </w:tc>
        <w:tc>
          <w:tcPr>
            <w:tcW w:w="242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22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荆河街道办事处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洪绪镇</w:t>
            </w:r>
          </w:p>
        </w:tc>
        <w:tc>
          <w:tcPr>
            <w:tcW w:w="242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北辛街道办事处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木石镇</w:t>
            </w:r>
          </w:p>
        </w:tc>
        <w:tc>
          <w:tcPr>
            <w:tcW w:w="242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龙泉街道办事处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大坞镇</w:t>
            </w:r>
          </w:p>
        </w:tc>
        <w:tc>
          <w:tcPr>
            <w:tcW w:w="242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善南街道办事处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9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级索镇</w:t>
            </w:r>
          </w:p>
        </w:tc>
        <w:tc>
          <w:tcPr>
            <w:tcW w:w="242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6月2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工信系统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西岗镇</w:t>
            </w:r>
          </w:p>
        </w:tc>
        <w:tc>
          <w:tcPr>
            <w:tcW w:w="242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物资系统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11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滨湖镇</w:t>
            </w:r>
          </w:p>
        </w:tc>
        <w:tc>
          <w:tcPr>
            <w:tcW w:w="242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6月2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住建系统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12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鲍沟镇</w:t>
            </w:r>
          </w:p>
        </w:tc>
        <w:tc>
          <w:tcPr>
            <w:tcW w:w="242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交通系统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13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东郭镇</w:t>
            </w:r>
          </w:p>
        </w:tc>
        <w:tc>
          <w:tcPr>
            <w:tcW w:w="242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6月2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市社系统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14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姜屯镇</w:t>
            </w:r>
          </w:p>
        </w:tc>
        <w:tc>
          <w:tcPr>
            <w:tcW w:w="242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FF000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商业系统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15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龙阳镇</w:t>
            </w:r>
          </w:p>
        </w:tc>
        <w:tc>
          <w:tcPr>
            <w:tcW w:w="242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6月2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FF000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水务、粮食系统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6月1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张汪镇</w:t>
            </w:r>
          </w:p>
        </w:tc>
        <w:tc>
          <w:tcPr>
            <w:tcW w:w="242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辰龙集团、盈泰集团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6月1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官桥镇</w:t>
            </w:r>
          </w:p>
        </w:tc>
        <w:tc>
          <w:tcPr>
            <w:tcW w:w="2428" w:type="dxa"/>
            <w:vMerge w:val="restart"/>
            <w:tcBorders>
              <w:top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6月2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37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经济开发区企业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6月1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8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羊庄镇</w:t>
            </w:r>
          </w:p>
        </w:tc>
        <w:tc>
          <w:tcPr>
            <w:tcW w:w="242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37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其他用人单位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6月1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9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柴胡店镇</w:t>
            </w:r>
          </w:p>
        </w:tc>
        <w:tc>
          <w:tcPr>
            <w:tcW w:w="242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6月2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9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机关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20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南</w:t>
            </w:r>
            <w:r>
              <w:rPr>
                <w:rFonts w:hint="eastAsia" w:ascii="仿宋_GB2312" w:hAnsi="宋体" w:eastAsia="仿宋_GB2312"/>
                <w:sz w:val="24"/>
              </w:rPr>
              <w:t>沙河镇</w:t>
            </w:r>
          </w:p>
        </w:tc>
        <w:tc>
          <w:tcPr>
            <w:tcW w:w="242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民办非企业单位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48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21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14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东</w:t>
            </w:r>
            <w:r>
              <w:rPr>
                <w:rFonts w:hint="eastAsia" w:ascii="仿宋_GB2312" w:hAnsi="宋体" w:eastAsia="仿宋_GB2312"/>
                <w:sz w:val="24"/>
              </w:rPr>
              <w:t>沙河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街道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6月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30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补审整改阶段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4MmE5NmUyMWRhZTlhZjAyZWY1MmE0ZGU1OWFjNGUifQ=="/>
  </w:docVars>
  <w:rsids>
    <w:rsidRoot w:val="00000000"/>
    <w:rsid w:val="3C5E68C0"/>
    <w:rsid w:val="49D5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317</Characters>
  <Lines>0</Lines>
  <Paragraphs>0</Paragraphs>
  <TotalTime>0</TotalTime>
  <ScaleCrop>false</ScaleCrop>
  <LinksUpToDate>false</LinksUpToDate>
  <CharactersWithSpaces>319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2023-05-25T03:10:00Z</dcterms:created>
  <dc:creator>DELL</dc:creator>
  <cp:lastModifiedBy>DELL</cp:lastModifiedBy>
  <dcterms:modified xsi:type="dcterms:W3CDTF">2023-05-29T01:29:02Z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16885A6E4599461E893C4FE5423A533A_12</vt:lpwstr>
  </property>
</Properties>
</file>