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 w:eastAsia="宋体" w:cs="Times New Roman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滕州市人民政府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善南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街道办事处信息公开申请表</w:t>
      </w:r>
    </w:p>
    <w:tbl>
      <w:tblPr>
        <w:tblStyle w:val="4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3157181"/>
    <w:rsid w:val="00140E24"/>
    <w:rsid w:val="004F3C8D"/>
    <w:rsid w:val="00676152"/>
    <w:rsid w:val="008E039D"/>
    <w:rsid w:val="00AC646A"/>
    <w:rsid w:val="00BC13C8"/>
    <w:rsid w:val="00D76879"/>
    <w:rsid w:val="0DDC0FF8"/>
    <w:rsid w:val="631571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55</Words>
  <Characters>316</Characters>
  <Lines>2</Lines>
  <Paragraphs>1</Paragraphs>
  <TotalTime>1</TotalTime>
  <ScaleCrop>false</ScaleCrop>
  <LinksUpToDate>false</LinksUpToDate>
  <CharactersWithSpaces>370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2021-05-26T01:20:00Z</dcterms:created>
  <dc:creator>张晓晓/Dorothy</dc:creator>
  <cp:lastModifiedBy>杨杨杨</cp:lastModifiedBy>
  <dcterms:modified xsi:type="dcterms:W3CDTF">2022-03-23T00:33:37Z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63EE78202EA94FA3868695D963455413</vt:lpwstr>
  </property>
</Properties>
</file>