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CD" w:rsidRDefault="001D6063">
      <w:pPr>
        <w:pStyle w:val="a5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宋体" w:cs="宋体"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滕州市</w:t>
      </w:r>
      <w:r w:rsidR="00D2170D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民政</w:t>
      </w: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局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宋体" w:cs="宋体"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2021年政府信息公开</w:t>
      </w:r>
      <w:r w:rsidR="00A80803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工作</w:t>
      </w: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年度报告解读</w:t>
      </w:r>
      <w:bookmarkStart w:id="0" w:name="_GoBack"/>
      <w:bookmarkEnd w:id="0"/>
    </w:p>
    <w:p w:rsidR="00EF34CD" w:rsidRDefault="00EF34CD">
      <w:pPr>
        <w:pStyle w:val="a5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简体" w:eastAsia="方正小标宋简体" w:hAnsi="宋体" w:cs="宋体"/>
          <w:color w:val="000000"/>
          <w:sz w:val="44"/>
          <w:szCs w:val="44"/>
        </w:rPr>
      </w:pP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  <w:t>根据《中华人民共和国政府信息公开条例》规定和省政府办公厅、枣庄市政府办公室、滕州市政府办公室通知要求，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结合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滕州市民政局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2021年度信息公开工作实际，编制了本报告。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报告主要内容包括：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政府信息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主动公开情况、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政府信息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依申请公开情况、政府信息管理情况、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政府信息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公开平台建设情况、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政府信息公开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监督保障情况、存在的问题及改进情况等。本报告所列数据的统计时限自2021年1月1日起至2021年12月31日止。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3"/>
        <w:jc w:val="both"/>
        <w:rPr>
          <w:rFonts w:ascii="ÃƒÂ¥Ã‚Â¾Ã‚Â®ÃƒÂ¨Ã‚Â½Ã‚Â¯ÃƒÂ©Ã¢â" w:eastAsia="ÃƒÂ¥Ã‚Â¾Ã‚Â®ÃƒÂ¨Ã‚Â½Ã‚Â¯ÃƒÂ©Ã¢â" w:hAnsi="ÃƒÂ¥Ã‚Â¾Ã‚Â®ÃƒÂ¨Ã‚Â½Ã‚Â¯ÃƒÂ©Ã¢â" w:cs="ÃƒÂ¥Ã‚Â¾Ã‚Â®ÃƒÂ¨Ã‚Â½Ã‚Â¯ÃƒÂ©Ã¢â"/>
          <w:color w:val="000000"/>
          <w:sz w:val="32"/>
          <w:szCs w:val="32"/>
        </w:rPr>
      </w:pPr>
      <w:r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1.</w:t>
      </w:r>
      <w:r>
        <w:rPr>
          <w:rStyle w:val="a6"/>
          <w:rFonts w:ascii="楷体_GB2312" w:eastAsia="楷体_GB2312" w:hAnsi="宋体" w:cs="楷体_GB2312"/>
          <w:color w:val="000000"/>
          <w:sz w:val="32"/>
          <w:szCs w:val="32"/>
          <w:shd w:val="clear" w:color="auto" w:fill="FFFFFF"/>
        </w:rPr>
        <w:t>主动公开方面</w:t>
      </w:r>
    </w:p>
    <w:p w:rsidR="00D2170D" w:rsidRDefault="001D6063" w:rsidP="00D2170D">
      <w:pPr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ÃƒÂ¥Ã‚Â¾Ã‚Â®ÃƒÂ¨Ã‚Â½Ã‚Â¯ÃƒÂ©Ã¢â" w:cs="仿宋_GB2312" w:hint="eastAsia"/>
          <w:color w:val="000000"/>
          <w:sz w:val="32"/>
          <w:szCs w:val="32"/>
          <w:shd w:val="clear" w:color="auto" w:fill="FFFFFF"/>
        </w:rPr>
        <w:t>2021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年，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滕州市民政局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主动公开政府信息</w:t>
      </w:r>
      <w:r w:rsidR="00D2170D">
        <w:rPr>
          <w:rFonts w:ascii="仿宋_GB2312" w:eastAsia="仿宋_GB2312" w:hAnsi="ÃƒÂ¥Ã‚Â¾Ã‚Â®ÃƒÂ¨Ã‚Â½Ã‚Â¯ÃƒÂ©Ã¢â" w:cs="仿宋_GB2312" w:hint="eastAsia"/>
          <w:color w:val="000000"/>
          <w:sz w:val="32"/>
          <w:szCs w:val="32"/>
          <w:shd w:val="clear" w:color="auto" w:fill="FFFFFF"/>
        </w:rPr>
        <w:t>172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条。其中，</w:t>
      </w:r>
      <w:r w:rsidR="00D2170D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通知公告12条，部门文件7条，规划计划1条，财政信息6条，证明事项目录清单1条，人大建议政协提案公开办理结果公开及建议提案办理总体情况6条，重点领域125条，组织管理13条，主动公开基本目录1条。此外，利用网站、政务微博、微信等新媒体，及时发布政务信息（含工作动态）55</w:t>
      </w:r>
      <w:r w:rsidR="00E95134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6</w:t>
      </w:r>
      <w:r w:rsidR="00D2170D" w:rsidRPr="00A7576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条。</w:t>
      </w:r>
    </w:p>
    <w:p w:rsidR="00BA40A9" w:rsidRPr="008E48BB" w:rsidRDefault="00BA40A9" w:rsidP="00BA40A9">
      <w:pPr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/>
          <w:noProof/>
          <w:color w:val="000000"/>
          <w:sz w:val="32"/>
          <w:szCs w:val="32"/>
          <w:shd w:val="clear" w:color="auto" w:fill="FFFFFF"/>
        </w:rPr>
        <w:lastRenderedPageBreak/>
        <w:drawing>
          <wp:inline distT="0" distB="0" distL="0" distR="0">
            <wp:extent cx="5274310" cy="3076575"/>
            <wp:effectExtent l="19050" t="0" r="21590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F34CD" w:rsidRDefault="001D6063" w:rsidP="00D2170D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3"/>
        <w:jc w:val="both"/>
        <w:rPr>
          <w:rStyle w:val="a6"/>
          <w:rFonts w:ascii="楷体_GB2312" w:eastAsia="楷体_GB2312" w:hAnsi="宋体" w:cs="楷体_GB2312"/>
          <w:color w:val="000000"/>
          <w:sz w:val="32"/>
          <w:szCs w:val="32"/>
          <w:shd w:val="clear" w:color="auto" w:fill="FFFFFF"/>
        </w:rPr>
      </w:pPr>
      <w:r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2.依申请公开方面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ÃƒÂ¥Ã‚Â¾Ã‚Â®ÃƒÂ¨Ã‚Â½Ã‚Â¯ÃƒÂ©Ã¢â" w:eastAsia="ÃƒÂ¥Ã‚Â¾Ã‚Â®ÃƒÂ¨Ã‚Â½Ã‚Â¯ÃƒÂ©Ã¢â" w:hAnsi="ÃƒÂ¥Ã‚Â¾Ã‚Â®ÃƒÂ¨Ã‚Â½Ã‚Â¯ÃƒÂ©Ã¢â" w:cs="ÃƒÂ¥Ã‚Â¾Ã‚Â®ÃƒÂ¨Ã‚Â½Ã‚Â¯ÃƒÂ©Ã¢â"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受理政府信息公开依申请事项</w:t>
      </w:r>
      <w:r w:rsidR="00D2170D"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6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件，已严格按照《条例》相关规定按时按要求对申请人进行答复。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3"/>
        <w:jc w:val="both"/>
        <w:rPr>
          <w:rStyle w:val="a6"/>
          <w:rFonts w:ascii="楷体_GB2312" w:eastAsia="楷体_GB2312" w:hAnsi="宋体" w:cs="楷体_GB2312"/>
          <w:color w:val="000000"/>
          <w:sz w:val="32"/>
          <w:szCs w:val="32"/>
          <w:shd w:val="clear" w:color="auto" w:fill="FFFFFF"/>
        </w:rPr>
      </w:pPr>
      <w:r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3.</w:t>
      </w:r>
      <w:r w:rsidR="00D2170D" w:rsidRPr="00E95134"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 xml:space="preserve"> 政府信息管理情况</w:t>
      </w:r>
    </w:p>
    <w:p w:rsidR="00EB7D71" w:rsidRDefault="00EB7D71" w:rsidP="00EB7D71">
      <w:pPr>
        <w:pStyle w:val="a5"/>
        <w:shd w:val="clear" w:color="auto" w:fill="FFFFFF"/>
        <w:spacing w:beforeAutospacing="0" w:afterAutospacing="0" w:line="600" w:lineRule="exact"/>
        <w:ind w:firstLine="630"/>
        <w:jc w:val="both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成立了政务公开领导小组，局主要领导为主要负责人，分管领导为分管负责人。各科室依据科室职能，积极主动收集、提报各自业务范围内应公开的政务信息，宣传调研中心扎实做好信息上传维护工作，明确专人负责本单位政务公开网站信息的更新与维护。</w:t>
      </w:r>
    </w:p>
    <w:p w:rsidR="00EF34CD" w:rsidRDefault="001D6063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3"/>
        <w:jc w:val="both"/>
        <w:rPr>
          <w:rStyle w:val="a6"/>
          <w:rFonts w:ascii="楷体_GB2312" w:eastAsia="楷体_GB2312" w:hAnsi="宋体" w:cs="楷体_GB2312"/>
          <w:color w:val="000000"/>
          <w:sz w:val="32"/>
          <w:szCs w:val="32"/>
          <w:shd w:val="clear" w:color="auto" w:fill="FFFFFF"/>
        </w:rPr>
      </w:pPr>
      <w:r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4.平台建设方面</w:t>
      </w:r>
    </w:p>
    <w:p w:rsidR="00EB7D71" w:rsidRPr="00A7576D" w:rsidRDefault="00EB7D71" w:rsidP="00EB7D71">
      <w:pPr>
        <w:pStyle w:val="a5"/>
        <w:shd w:val="clear" w:color="auto" w:fill="FFFFFF"/>
        <w:spacing w:beforeAutospacing="0" w:afterAutospacing="0" w:line="600" w:lineRule="exact"/>
        <w:ind w:firstLine="645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进一步提升信息平台规范化建设，建立完善信息审核制度，加强对网站信息的审核把关，安排人员负责公开信息的编辑、审核与发布，确保信息上传及时、避免出现空白栏目，扎实做好信息上传维护工作。</w:t>
      </w:r>
    </w:p>
    <w:p w:rsidR="00EB7D71" w:rsidRPr="00E95134" w:rsidRDefault="001D6063" w:rsidP="00EB7D71">
      <w:pPr>
        <w:pStyle w:val="a5"/>
        <w:shd w:val="clear" w:color="auto" w:fill="FFFFFF"/>
        <w:spacing w:beforeAutospacing="0" w:afterAutospacing="0" w:line="600" w:lineRule="exact"/>
        <w:ind w:firstLine="645"/>
        <w:rPr>
          <w:rStyle w:val="a6"/>
          <w:rFonts w:ascii="楷体_GB2312" w:eastAsia="楷体_GB2312" w:hAnsi="宋体" w:cs="楷体_GB2312"/>
          <w:sz w:val="32"/>
          <w:szCs w:val="32"/>
        </w:rPr>
      </w:pPr>
      <w:r w:rsidRPr="00E95134"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5.</w:t>
      </w:r>
      <w:r w:rsidR="00EB7D71" w:rsidRPr="00E95134">
        <w:rPr>
          <w:rStyle w:val="a6"/>
          <w:rFonts w:ascii="楷体_GB2312" w:eastAsia="楷体_GB2312" w:hAnsi="宋体" w:cs="楷体_GB2312" w:hint="eastAsia"/>
          <w:sz w:val="32"/>
          <w:szCs w:val="32"/>
        </w:rPr>
        <w:t xml:space="preserve"> 政府信息公开监督保障情况</w:t>
      </w:r>
    </w:p>
    <w:p w:rsidR="00EB7D71" w:rsidRPr="00EB7D71" w:rsidRDefault="00EB7D71" w:rsidP="00EB7D71">
      <w:pPr>
        <w:pStyle w:val="a5"/>
        <w:shd w:val="clear" w:color="auto" w:fill="FFFFFF"/>
        <w:spacing w:beforeAutospacing="0" w:afterAutospacing="0" w:line="600" w:lineRule="exact"/>
        <w:ind w:firstLine="645"/>
        <w:rPr>
          <w:rStyle w:val="a6"/>
          <w:rFonts w:ascii="仿宋_GB2312" w:eastAsia="仿宋_GB2312" w:hAnsi="Tahoma" w:cstheme="minorBidi"/>
          <w:b w:val="0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lastRenderedPageBreak/>
        <w:t>积极参加市级信息公开培训，推进和规范政府信息公开工作，做好信息公开和宣传经费保障工作，严格按照信息发布流程开展工作。</w:t>
      </w:r>
      <w:r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对信息公开保密审查工作，2021年，滕州市民政局在政府信息公开工作中未出现失密、泄密情况。</w:t>
      </w:r>
      <w:r w:rsidRPr="00A523A1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纳入滕州市部门绩效考核，未进行社会评议，未发生责任追究情况。</w:t>
      </w:r>
    </w:p>
    <w:p w:rsidR="00EF34CD" w:rsidRDefault="00EB7D71">
      <w:pPr>
        <w:widowControl/>
        <w:spacing w:line="560" w:lineRule="exact"/>
        <w:ind w:firstLineChars="200" w:firstLine="643"/>
        <w:rPr>
          <w:rStyle w:val="a6"/>
          <w:rFonts w:ascii="楷体_GB2312" w:eastAsia="楷体_GB2312" w:hAnsi="宋体" w:cs="楷体_GB2312"/>
          <w:color w:val="000000"/>
          <w:kern w:val="0"/>
          <w:sz w:val="32"/>
          <w:szCs w:val="32"/>
          <w:shd w:val="clear" w:color="auto" w:fill="FFFFFF"/>
        </w:rPr>
      </w:pPr>
      <w:r>
        <w:rPr>
          <w:rStyle w:val="a6"/>
          <w:rFonts w:ascii="楷体_GB2312" w:eastAsia="楷体_GB2312" w:hAnsi="宋体" w:cs="楷体_GB2312" w:hint="eastAsia"/>
          <w:color w:val="000000"/>
          <w:kern w:val="0"/>
          <w:sz w:val="32"/>
          <w:szCs w:val="32"/>
          <w:shd w:val="clear" w:color="auto" w:fill="FFFFFF"/>
        </w:rPr>
        <w:t>6.</w:t>
      </w:r>
      <w:r w:rsidR="001D6063">
        <w:rPr>
          <w:rStyle w:val="a6"/>
          <w:rFonts w:ascii="楷体_GB2312" w:eastAsia="楷体_GB2312" w:hAnsi="宋体" w:cs="楷体_GB2312" w:hint="eastAsia"/>
          <w:color w:val="000000"/>
          <w:kern w:val="0"/>
          <w:sz w:val="32"/>
          <w:szCs w:val="32"/>
          <w:shd w:val="clear" w:color="auto" w:fill="FFFFFF"/>
        </w:rPr>
        <w:t>存在的主要问题</w:t>
      </w:r>
    </w:p>
    <w:p w:rsidR="00EB7D71" w:rsidRDefault="00EB7D71" w:rsidP="00EB7D71">
      <w:pPr>
        <w:widowControl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 w:rsidRPr="00C45096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政务公开长效机制有待进一步完善，现有制度执行力度还有待加强；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对信息公开重要性的认识有待提高。</w:t>
      </w:r>
    </w:p>
    <w:p w:rsidR="00EF34CD" w:rsidRDefault="00EB7D71" w:rsidP="00EB7D71">
      <w:pPr>
        <w:widowControl/>
        <w:spacing w:line="560" w:lineRule="exact"/>
        <w:ind w:firstLineChars="200" w:firstLine="643"/>
        <w:rPr>
          <w:rStyle w:val="a6"/>
          <w:rFonts w:ascii="楷体_GB2312" w:eastAsia="楷体_GB2312" w:hAnsi="宋体" w:cs="楷体_GB2312"/>
          <w:color w:val="000000"/>
          <w:kern w:val="0"/>
          <w:sz w:val="32"/>
          <w:szCs w:val="32"/>
          <w:shd w:val="clear" w:color="auto" w:fill="FFFFFF"/>
        </w:rPr>
      </w:pPr>
      <w:r>
        <w:rPr>
          <w:rStyle w:val="a6"/>
          <w:rFonts w:ascii="楷体_GB2312" w:eastAsia="楷体_GB2312" w:hAnsi="宋体" w:cs="楷体_GB2312" w:hint="eastAsia"/>
          <w:color w:val="000000"/>
          <w:kern w:val="0"/>
          <w:sz w:val="32"/>
          <w:szCs w:val="32"/>
          <w:shd w:val="clear" w:color="auto" w:fill="FFFFFF"/>
        </w:rPr>
        <w:t>7</w:t>
      </w:r>
      <w:r w:rsidR="001D6063">
        <w:rPr>
          <w:rStyle w:val="a6"/>
          <w:rFonts w:ascii="楷体_GB2312" w:eastAsia="楷体_GB2312" w:hAnsi="宋体" w:cs="楷体_GB2312" w:hint="eastAsia"/>
          <w:color w:val="000000"/>
          <w:kern w:val="0"/>
          <w:sz w:val="32"/>
          <w:szCs w:val="32"/>
          <w:shd w:val="clear" w:color="auto" w:fill="FFFFFF"/>
        </w:rPr>
        <w:t>.整改措施</w:t>
      </w:r>
    </w:p>
    <w:p w:rsidR="00EB7D71" w:rsidRDefault="00EB7D71" w:rsidP="00EB7D71">
      <w:pPr>
        <w:pStyle w:val="a5"/>
        <w:shd w:val="clear" w:color="auto" w:fill="FFFFFF"/>
        <w:spacing w:beforeAutospacing="0" w:afterAutospacing="0" w:line="600" w:lineRule="exact"/>
        <w:ind w:firstLine="645"/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</w:pPr>
      <w:r w:rsidRPr="00C45096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一是进一步健全和完善政府信息公开制度，探索信息公开新形式，规范公开内容，提高公开质量，不断提高政府信息公开水平。二是提高思想认识，加强对《政府信息公开条例》和省、市有关文件的学习，增强工作的主动性和责任意识，准确把握政策要求，提高对政府信息公开工作的认识，努力做好政府信息公开工作。</w:t>
      </w:r>
    </w:p>
    <w:p w:rsidR="00E95134" w:rsidRDefault="00E95134" w:rsidP="00E95134">
      <w:pPr>
        <w:pStyle w:val="a5"/>
        <w:shd w:val="clear" w:color="auto" w:fill="FFFFFF"/>
        <w:spacing w:beforeAutospacing="0" w:afterAutospacing="0" w:line="600" w:lineRule="exact"/>
        <w:ind w:firstLine="645"/>
        <w:jc w:val="both"/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</w:pPr>
      <w:r w:rsidRPr="00E95134">
        <w:rPr>
          <w:rStyle w:val="a6"/>
          <w:rFonts w:ascii="楷体_GB2312" w:eastAsia="楷体_GB2312" w:hAnsi="宋体" w:cs="楷体_GB2312" w:hint="eastAsia"/>
          <w:color w:val="000000"/>
          <w:sz w:val="32"/>
          <w:szCs w:val="32"/>
          <w:shd w:val="clear" w:color="auto" w:fill="FFFFFF"/>
        </w:rPr>
        <w:t>8. 其他需要报告的事项</w:t>
      </w:r>
    </w:p>
    <w:p w:rsidR="00E95134" w:rsidRDefault="00E95134" w:rsidP="00E95134">
      <w:pPr>
        <w:pStyle w:val="a5"/>
        <w:shd w:val="clear" w:color="auto" w:fill="FFFFFF"/>
        <w:spacing w:beforeAutospacing="0" w:afterAutospacing="0" w:line="600" w:lineRule="exact"/>
        <w:ind w:firstLine="630"/>
        <w:jc w:val="both"/>
        <w:rPr>
          <w:rFonts w:ascii="仿宋_GB2312" w:eastAsia="仿宋_GB2312" w:hAnsi="Tahoma" w:cstheme="minorBidi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1.</w:t>
      </w:r>
      <w:r w:rsidRPr="00A7576D"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2021年滕州市民政局未收取任何政府信息公开费用。</w:t>
      </w:r>
    </w:p>
    <w:p w:rsidR="00E95134" w:rsidRDefault="00E95134" w:rsidP="00E95134">
      <w:pPr>
        <w:pStyle w:val="a5"/>
        <w:spacing w:beforeAutospacing="0" w:afterAutospacing="0" w:line="600" w:lineRule="exact"/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Tahoma" w:cstheme="minorBidi" w:hint="eastAsia"/>
          <w:color w:val="000000"/>
          <w:sz w:val="32"/>
          <w:szCs w:val="32"/>
          <w:shd w:val="clear" w:color="auto" w:fill="FFFFFF"/>
        </w:rPr>
        <w:t>2.</w:t>
      </w:r>
      <w:r w:rsidRPr="005A35AC"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/>
          <w:sz w:val="32"/>
          <w:szCs w:val="32"/>
        </w:rPr>
        <w:t>本行政机关人大代表建议和政协提案办理结果公开情况：</w:t>
      </w:r>
    </w:p>
    <w:p w:rsidR="00E95134" w:rsidRPr="005A35AC" w:rsidRDefault="00E95134" w:rsidP="00E95134">
      <w:pPr>
        <w:pStyle w:val="a5"/>
        <w:spacing w:beforeAutospacing="0" w:afterAutospacing="0" w:line="600" w:lineRule="exact"/>
        <w:ind w:firstLine="645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Arial" w:cs="Arial" w:hint="eastAsia"/>
          <w:color w:val="000000"/>
          <w:sz w:val="32"/>
          <w:szCs w:val="32"/>
        </w:rPr>
        <w:t>2021年，滕州市民政局收到政协提案3件，人大议案2件，都已办理完毕，逐一答复了代表本人，并将提案办理情况进行了公开。</w:t>
      </w:r>
    </w:p>
    <w:p w:rsidR="00EF34CD" w:rsidRDefault="00EF34CD">
      <w:pPr>
        <w:pStyle w:val="a5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等线" w:cs="宋体"/>
          <w:color w:val="000000"/>
          <w:sz w:val="32"/>
          <w:szCs w:val="32"/>
        </w:rPr>
      </w:pPr>
    </w:p>
    <w:p w:rsidR="00EF34CD" w:rsidRDefault="00EF34CD">
      <w:pPr>
        <w:spacing w:line="560" w:lineRule="exact"/>
        <w:rPr>
          <w:rFonts w:ascii="仿宋_GB2312" w:eastAsia="仿宋_GB2312" w:hAnsi="等线" w:cs="宋体"/>
          <w:color w:val="000000"/>
          <w:kern w:val="0"/>
          <w:sz w:val="32"/>
          <w:szCs w:val="32"/>
        </w:rPr>
      </w:pPr>
    </w:p>
    <w:p w:rsidR="00EF34CD" w:rsidRDefault="00EF34CD">
      <w:pPr>
        <w:spacing w:line="560" w:lineRule="exact"/>
        <w:ind w:firstLineChars="1700" w:firstLine="5440"/>
        <w:rPr>
          <w:rFonts w:ascii="仿宋_GB2312" w:eastAsia="仿宋_GB2312" w:hAnsi="等线" w:cs="宋体"/>
          <w:color w:val="000000"/>
          <w:kern w:val="0"/>
          <w:sz w:val="32"/>
          <w:szCs w:val="32"/>
        </w:rPr>
      </w:pPr>
    </w:p>
    <w:sectPr w:rsidR="00EF34CD" w:rsidSect="00EF34CD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E60" w:rsidRDefault="00705E60" w:rsidP="00EF34CD">
      <w:r>
        <w:separator/>
      </w:r>
    </w:p>
  </w:endnote>
  <w:endnote w:type="continuationSeparator" w:id="0">
    <w:p w:rsidR="00705E60" w:rsidRDefault="00705E60" w:rsidP="00EF3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ÃƒÂ¥Ã‚Â¾Ã‚Â®ÃƒÂ¨Ã‚Â½Ã‚Â¯ÃƒÂ©Ã¢â">
    <w:altName w:val="Segoe Print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2F" w:rsidRDefault="00AE332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AE332F" w:rsidRDefault="00AE332F">
                <w:pPr>
                  <w:pStyle w:val="a3"/>
                  <w:rPr>
                    <w:rFonts w:asciiTheme="minorEastAsia" w:eastAsiaTheme="minorEastAsia" w:hAnsiTheme="minorEastAsia" w:cstheme="minorEastAsia"/>
                    <w:sz w:val="24"/>
                  </w:rPr>
                </w:pPr>
                <w:r>
                  <w:rPr>
                    <w:rFonts w:asciiTheme="minorEastAsia" w:eastAsiaTheme="minorEastAsia" w:hAnsiTheme="minorEastAsia" w:cstheme="minorEastAsia" w:hint="eastAsia"/>
                    <w:sz w:val="24"/>
                  </w:rPr>
                  <w:fldChar w:fldCharType="begin"/>
                </w:r>
                <w:r>
                  <w:rPr>
                    <w:rFonts w:asciiTheme="minorEastAsia" w:eastAsiaTheme="minorEastAsia" w:hAnsiTheme="minorEastAsia" w:cstheme="minorEastAsia" w:hint="eastAsia"/>
                    <w:sz w:val="24"/>
                  </w:rPr>
                  <w:instrText xml:space="preserve"> PAGE  \* MERGEFORMAT </w:instrText>
                </w:r>
                <w:r>
                  <w:rPr>
                    <w:rFonts w:asciiTheme="minorEastAsia" w:eastAsiaTheme="minorEastAsia" w:hAnsiTheme="minorEastAsia" w:cstheme="minorEastAsia" w:hint="eastAsia"/>
                    <w:sz w:val="24"/>
                  </w:rPr>
                  <w:fldChar w:fldCharType="separate"/>
                </w:r>
                <w:r w:rsidR="00A80803">
                  <w:rPr>
                    <w:rFonts w:asciiTheme="minorEastAsia" w:eastAsiaTheme="minorEastAsia" w:hAnsiTheme="minorEastAsia" w:cstheme="minorEastAsia"/>
                    <w:noProof/>
                    <w:sz w:val="24"/>
                  </w:rPr>
                  <w:t>- 1 -</w:t>
                </w:r>
                <w:r>
                  <w:rPr>
                    <w:rFonts w:asciiTheme="minorEastAsia" w:eastAsiaTheme="minorEastAsia" w:hAnsiTheme="minorEastAsia" w:cstheme="minorEastAsia" w:hint="eastAsia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E60" w:rsidRDefault="00705E60" w:rsidP="00EF34CD">
      <w:r>
        <w:separator/>
      </w:r>
    </w:p>
  </w:footnote>
  <w:footnote w:type="continuationSeparator" w:id="0">
    <w:p w:rsidR="00705E60" w:rsidRDefault="00705E60" w:rsidP="00EF34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F34CD"/>
    <w:rsid w:val="001D6063"/>
    <w:rsid w:val="003347A5"/>
    <w:rsid w:val="00705E60"/>
    <w:rsid w:val="00A06F70"/>
    <w:rsid w:val="00A80803"/>
    <w:rsid w:val="00AE332F"/>
    <w:rsid w:val="00B33D36"/>
    <w:rsid w:val="00B56848"/>
    <w:rsid w:val="00BA40A9"/>
    <w:rsid w:val="00D2170D"/>
    <w:rsid w:val="00D423D7"/>
    <w:rsid w:val="00E95134"/>
    <w:rsid w:val="00EB7D71"/>
    <w:rsid w:val="00EF34CD"/>
    <w:rsid w:val="0234306E"/>
    <w:rsid w:val="0448695E"/>
    <w:rsid w:val="054E6F8E"/>
    <w:rsid w:val="058E108A"/>
    <w:rsid w:val="125C5923"/>
    <w:rsid w:val="12EB3CF0"/>
    <w:rsid w:val="1EF36406"/>
    <w:rsid w:val="22CF00B0"/>
    <w:rsid w:val="26AF7158"/>
    <w:rsid w:val="2797285D"/>
    <w:rsid w:val="29E02764"/>
    <w:rsid w:val="2B5B44D9"/>
    <w:rsid w:val="2EDD67C7"/>
    <w:rsid w:val="2F6B2CE1"/>
    <w:rsid w:val="32523B47"/>
    <w:rsid w:val="36143D64"/>
    <w:rsid w:val="37FD7880"/>
    <w:rsid w:val="38720311"/>
    <w:rsid w:val="3B2376FD"/>
    <w:rsid w:val="3B3F66B2"/>
    <w:rsid w:val="3D265377"/>
    <w:rsid w:val="3F975B8D"/>
    <w:rsid w:val="3FD52A3F"/>
    <w:rsid w:val="408C5489"/>
    <w:rsid w:val="426A6244"/>
    <w:rsid w:val="457F424F"/>
    <w:rsid w:val="49D302E2"/>
    <w:rsid w:val="4B00251C"/>
    <w:rsid w:val="4D9839BE"/>
    <w:rsid w:val="4F523065"/>
    <w:rsid w:val="4FDC442E"/>
    <w:rsid w:val="552622E5"/>
    <w:rsid w:val="563D798B"/>
    <w:rsid w:val="59B22C1D"/>
    <w:rsid w:val="64B11AF5"/>
    <w:rsid w:val="669A0203"/>
    <w:rsid w:val="67D35568"/>
    <w:rsid w:val="6B0E39F6"/>
    <w:rsid w:val="6C525D4F"/>
    <w:rsid w:val="6E3E1963"/>
    <w:rsid w:val="70521116"/>
    <w:rsid w:val="72CE2839"/>
    <w:rsid w:val="7562312B"/>
    <w:rsid w:val="78292DBC"/>
    <w:rsid w:val="79230786"/>
    <w:rsid w:val="7A557B13"/>
    <w:rsid w:val="7CDE0B2D"/>
    <w:rsid w:val="7F20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4C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EF34CD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F34C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F34C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EF34CD"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sid w:val="00EF34CD"/>
    <w:rPr>
      <w:b/>
    </w:rPr>
  </w:style>
  <w:style w:type="character" w:styleId="a7">
    <w:name w:val="FollowedHyperlink"/>
    <w:basedOn w:val="a0"/>
    <w:qFormat/>
    <w:rsid w:val="00EF34CD"/>
    <w:rPr>
      <w:color w:val="800080"/>
      <w:u w:val="none"/>
    </w:rPr>
  </w:style>
  <w:style w:type="character" w:styleId="a8">
    <w:name w:val="Hyperlink"/>
    <w:basedOn w:val="a0"/>
    <w:qFormat/>
    <w:rsid w:val="00EF34CD"/>
    <w:rPr>
      <w:color w:val="0000FF"/>
      <w:u w:val="single"/>
    </w:rPr>
  </w:style>
  <w:style w:type="character" w:styleId="HTML">
    <w:name w:val="HTML Code"/>
    <w:basedOn w:val="a0"/>
    <w:qFormat/>
    <w:rsid w:val="00EF34CD"/>
    <w:rPr>
      <w:rFonts w:ascii="Courier New" w:hAnsi="Courier New"/>
      <w:sz w:val="20"/>
    </w:rPr>
  </w:style>
  <w:style w:type="paragraph" w:styleId="a9">
    <w:name w:val="No Spacing"/>
    <w:uiPriority w:val="1"/>
    <w:qFormat/>
    <w:rsid w:val="00EF34CD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hover">
    <w:name w:val="hover"/>
    <w:basedOn w:val="a0"/>
    <w:qFormat/>
    <w:rsid w:val="00EF34CD"/>
    <w:rPr>
      <w:b/>
      <w:color w:val="BF2215"/>
      <w:sz w:val="28"/>
      <w:szCs w:val="28"/>
    </w:rPr>
  </w:style>
  <w:style w:type="character" w:customStyle="1" w:styleId="hover1">
    <w:name w:val="hover1"/>
    <w:basedOn w:val="a0"/>
    <w:qFormat/>
    <w:rsid w:val="00EF34CD"/>
    <w:rPr>
      <w:b/>
      <w:color w:val="BF2215"/>
      <w:sz w:val="28"/>
      <w:szCs w:val="28"/>
    </w:rPr>
  </w:style>
  <w:style w:type="character" w:customStyle="1" w:styleId="hover2">
    <w:name w:val="hover2"/>
    <w:basedOn w:val="a0"/>
    <w:qFormat/>
    <w:rsid w:val="00EF34CD"/>
    <w:rPr>
      <w:b/>
      <w:color w:val="BF2215"/>
      <w:sz w:val="28"/>
      <w:szCs w:val="28"/>
    </w:rPr>
  </w:style>
  <w:style w:type="character" w:customStyle="1" w:styleId="hover3">
    <w:name w:val="hover3"/>
    <w:basedOn w:val="a0"/>
    <w:qFormat/>
    <w:rsid w:val="00EF34CD"/>
    <w:rPr>
      <w:b/>
      <w:color w:val="16639F"/>
    </w:rPr>
  </w:style>
  <w:style w:type="character" w:customStyle="1" w:styleId="calendar-headnext-range-btn">
    <w:name w:val="calendar-head__next-range-btn"/>
    <w:basedOn w:val="a0"/>
    <w:qFormat/>
    <w:rsid w:val="00EF34CD"/>
    <w:rPr>
      <w:vanish/>
    </w:rPr>
  </w:style>
  <w:style w:type="character" w:customStyle="1" w:styleId="calendar-headyear-range">
    <w:name w:val="calendar-head__year-range"/>
    <w:basedOn w:val="a0"/>
    <w:qFormat/>
    <w:rsid w:val="00EF34CD"/>
    <w:rPr>
      <w:vanish/>
    </w:rPr>
  </w:style>
  <w:style w:type="character" w:customStyle="1" w:styleId="calendar-headtext-display">
    <w:name w:val="calendar-head__text-display"/>
    <w:basedOn w:val="a0"/>
    <w:qFormat/>
    <w:rsid w:val="00EF34CD"/>
    <w:rPr>
      <w:vanish/>
    </w:rPr>
  </w:style>
  <w:style w:type="character" w:customStyle="1" w:styleId="active4">
    <w:name w:val="active4"/>
    <w:basedOn w:val="a0"/>
    <w:qFormat/>
    <w:rsid w:val="00EF34CD"/>
    <w:rPr>
      <w:color w:val="333333"/>
    </w:rPr>
  </w:style>
  <w:style w:type="character" w:customStyle="1" w:styleId="calendar-headnext-month-btn">
    <w:name w:val="calendar-head__next-month-btn"/>
    <w:basedOn w:val="a0"/>
    <w:qFormat/>
    <w:rsid w:val="00EF34CD"/>
  </w:style>
  <w:style w:type="character" w:customStyle="1" w:styleId="calendar-headprev-range-btn">
    <w:name w:val="calendar-head__prev-range-btn"/>
    <w:basedOn w:val="a0"/>
    <w:qFormat/>
    <w:rsid w:val="00EF34CD"/>
    <w:rPr>
      <w:vanish/>
    </w:rPr>
  </w:style>
  <w:style w:type="character" w:customStyle="1" w:styleId="calendar-headnext-year-btn">
    <w:name w:val="calendar-head__next-year-btn"/>
    <w:basedOn w:val="a0"/>
    <w:qFormat/>
    <w:rsid w:val="00EF34CD"/>
  </w:style>
  <w:style w:type="paragraph" w:styleId="aa">
    <w:name w:val="Balloon Text"/>
    <w:basedOn w:val="a"/>
    <w:link w:val="Char"/>
    <w:rsid w:val="00BA40A9"/>
    <w:rPr>
      <w:sz w:val="18"/>
      <w:szCs w:val="18"/>
    </w:rPr>
  </w:style>
  <w:style w:type="character" w:customStyle="1" w:styleId="Char">
    <w:name w:val="批注框文本 Char"/>
    <w:basedOn w:val="a0"/>
    <w:link w:val="aa"/>
    <w:rsid w:val="00BA40A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/>
            </a:pPr>
            <a:r>
              <a:rPr lang="zh-CN" altLang="en-US"/>
              <a:t>滕州市民政局</a:t>
            </a:r>
            <a:r>
              <a:rPr lang="en-US" altLang="zh-CN"/>
              <a:t>2021</a:t>
            </a:r>
            <a:r>
              <a:rPr lang="zh-CN" altLang="en-US"/>
              <a:t>年信息公开数据图</a:t>
            </a:r>
          </a:p>
        </c:rich>
      </c:tx>
    </c:title>
    <c:plotArea>
      <c:layout/>
      <c:barChart>
        <c:barDir val="col"/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发布条数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elete val="1"/>
          </c:dLbls>
          <c:cat>
            <c:strRef>
              <c:f>Sheet1!$A$2:$A$3</c:f>
              <c:strCache>
                <c:ptCount val="2"/>
                <c:pt idx="0">
                  <c:v>政务信息公开</c:v>
                </c:pt>
                <c:pt idx="1">
                  <c:v>政务新闻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172</c:v>
                </c:pt>
                <c:pt idx="1">
                  <c:v>556</c:v>
                </c:pt>
              </c:numCache>
            </c:numRef>
          </c:val>
        </c:ser>
        <c:gapWidth val="100"/>
        <c:overlap val="100"/>
        <c:axId val="70576768"/>
        <c:axId val="91805184"/>
      </c:barChart>
      <c:catAx>
        <c:axId val="70576768"/>
        <c:scaling>
          <c:orientation val="minMax"/>
        </c:scaling>
        <c:axPos val="b"/>
        <c:tickLblPos val="nextTo"/>
        <c:crossAx val="91805184"/>
        <c:crosses val="autoZero"/>
        <c:auto val="1"/>
        <c:lblAlgn val="ctr"/>
        <c:lblOffset val="100"/>
      </c:catAx>
      <c:valAx>
        <c:axId val="91805184"/>
        <c:scaling>
          <c:orientation val="minMax"/>
        </c:scaling>
        <c:axPos val="l"/>
        <c:majorGridlines/>
        <c:numFmt formatCode="General" sourceLinked="1"/>
        <c:tickLblPos val="nextTo"/>
        <c:crossAx val="705767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6</cp:revision>
  <cp:lastPrinted>2021-01-28T07:57:00Z</cp:lastPrinted>
  <dcterms:created xsi:type="dcterms:W3CDTF">2020-10-23T03:42:00Z</dcterms:created>
  <dcterms:modified xsi:type="dcterms:W3CDTF">2022-01-20T08:04:00Z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C819FEDCEBF84E48928CCF3F2B0BB16D</vt:lpwstr>
  </property>
</Properties>
</file>