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2D7" w:rsidRDefault="000B3C80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color w:val="333333"/>
          <w:spacing w:val="1216"/>
          <w:sz w:val="32"/>
          <w:szCs w:val="32"/>
        </w:rPr>
      </w:pPr>
      <w:r w:rsidRPr="000B3C80">
        <w:rPr>
          <w:sz w:val="32"/>
        </w:rP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26" type="#_x0000_t64" style="position:absolute;left:0;text-align:left;margin-left:111.75pt;margin-top:-11.9pt;width:196.35pt;height:64.5pt;z-index:251661312;v-text-anchor:middle" o:gfxdata="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qyV2nbAAAA&#10;CwEAAA8AAAAAAAAAAQAgAAAAIgAAAGRycy9kb3ducmV2LnhtbFBLAQIUABQAAAAIAIdO4kDMVMor&#10;jAIAABQFAAAOAAAAAAAAAAEAIAAAACoBAABkcnMvZTJvRG9jLnhtbFBLBQYAAAAABgAGAFkBAAAo&#10;BgAAAAA=&#10;" adj="2700" fillcolor="#c7c0ad" strokecolor="#9e8e5c [3204]">
            <v:textbox>
              <w:txbxContent>
                <w:p w:rsidR="00E842D7" w:rsidRDefault="0072534E">
                  <w:pPr>
                    <w:jc w:val="center"/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70C0"/>
                      <w:spacing w:val="80"/>
                      <w:kern w:val="0"/>
                      <w:sz w:val="32"/>
                      <w:szCs w:val="32"/>
                      <w:fitText w:val="1760" w:id="102121794"/>
                    </w:rPr>
                    <w:t>总体情</w:t>
                  </w:r>
                  <w:r>
                    <w:rPr>
                      <w:rFonts w:hint="eastAsia"/>
                      <w:b/>
                      <w:bCs/>
                      <w:color w:val="0070C0"/>
                      <w:kern w:val="0"/>
                      <w:sz w:val="32"/>
                      <w:szCs w:val="32"/>
                      <w:fitText w:val="1760" w:id="102121794"/>
                    </w:rPr>
                    <w:t>况</w:t>
                  </w:r>
                </w:p>
              </w:txbxContent>
            </v:textbox>
          </v:shape>
        </w:pict>
      </w:r>
    </w:p>
    <w:p w:rsidR="00E842D7" w:rsidRDefault="00E842D7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tDotDash"/>
        </w:rPr>
      </w:pP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01 概述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楷体_GB2312" w:eastAsia="楷体_GB2312" w:hAnsi="楷体_GB2312" w:cs="楷体_GB2312"/>
          <w:color w:val="000000"/>
          <w:sz w:val="28"/>
          <w:szCs w:val="28"/>
          <w:shd w:val="clear" w:color="auto" w:fill="FFFFFF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本年度报告中所列数据的统计期限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自</w:t>
      </w:r>
      <w:r w:rsidR="00C5767F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2021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年1月1日起至</w:t>
      </w:r>
      <w:r w:rsidR="00C5767F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2021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年12月31日止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。如对报告有任何疑问，请与滕州市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柴胡店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镇党政办公室联系。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楷体_GB2312" w:eastAsia="楷体_GB2312" w:hAnsi="楷体_GB2312" w:cs="楷体_GB2312"/>
          <w:color w:val="333333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办公地址：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柴胡店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镇人民政府院内；邮政编码：277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525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；联系电话：0632-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2205128</w:t>
      </w:r>
      <w:r w:rsidR="0058585D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，0632-2282555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02 主动公开政府信息情况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作为政府信息公开的第一载体，“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柴胡店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镇人民政府门户网站”通过及时发布工作动态，并将可对外公开的公告通知、政策文件、工作动态等上网公布，增强了公众对政府的了解。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03 依申请公开政府信息情况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333333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坚持“归口办理、依法有据、严谨规范、慎重稳妥”的原则，完善受理、审查、处理、答复以及保存备查等各环节流程，保证政府信息依申请公开渠道畅通、流程科学，依法保障公民、法人和其他组织获取政府信息的权利，真正提升效能、服务于民。</w:t>
      </w:r>
      <w:r w:rsidR="00C5767F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2021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年，未收到要求公开政府信息的申请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shd w:val="clear" w:color="auto" w:fill="FFFFFF"/>
        </w:rPr>
        <w:t>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lastRenderedPageBreak/>
        <w:t>04 政府信息管理情况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333333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成立了政府信息公开工作领导小组，加强对政府信息公开工作的领导和实施，负责推进、指导、协调、监督全镇政府信息公开工作，具体负责信息公开的汇总、审核、公布和受理申请等工作，严格把关政府信息公开内容审查。同时，扎实做好信息公开各项保障工作，严格按照信息发布流程开展工作，积极参加市级信息公开培训，推进和规范政府信息公开工作。</w:t>
      </w:r>
      <w:r w:rsidR="00C5767F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2021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年度无违反规定和失泄密情况</w:t>
      </w:r>
      <w:r>
        <w:rPr>
          <w:rFonts w:ascii="楷体_GB2312" w:eastAsia="楷体_GB2312" w:hAnsi="楷体_GB2312" w:cs="楷体_GB2312" w:hint="eastAsia"/>
          <w:b/>
          <w:bCs/>
          <w:sz w:val="28"/>
          <w:szCs w:val="28"/>
          <w:shd w:val="clear" w:color="auto" w:fill="FFFFFF"/>
        </w:rPr>
        <w:t>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05 公开平台建设情况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结合《2020年山东省政务公开工作要点》，加强网站内容建设，规范栏目设置，做好政府信息公开网站与</w:t>
      </w:r>
      <w:r w:rsidR="00A65605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柴胡店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镇人民政府门户网站联动关系，做到栏目及时更新。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 w:hint="eastAsia"/>
          <w:noProof/>
          <w:color w:val="000000"/>
          <w:sz w:val="28"/>
          <w:szCs w:val="28"/>
          <w:shd w:val="clear" w:color="auto" w:fill="FFFFFF"/>
        </w:rPr>
        <w:drawing>
          <wp:inline distT="0" distB="0" distL="114300" distR="114300">
            <wp:extent cx="4423410" cy="1952625"/>
            <wp:effectExtent l="19050" t="0" r="15240" b="0"/>
            <wp:docPr id="14" name="图示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06 监督保障情况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333333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建立了政府信息公开工作考核制度和责任追究制度，定期对政府信息公开工作进行考核、评议。对未按照要求开展信息公开工作的，予以督促整改或通报批评。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lastRenderedPageBreak/>
        <w:t>07 建议提案办理结果公开情况</w:t>
      </w:r>
    </w:p>
    <w:p w:rsidR="00E842D7" w:rsidRDefault="00C5767F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楷体_GB2312" w:eastAsia="楷体_GB2312" w:hAnsi="楷体_GB2312" w:cs="楷体_GB2312"/>
          <w:color w:val="333333"/>
          <w:sz w:val="28"/>
          <w:szCs w:val="28"/>
        </w:rPr>
      </w:pP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2021</w:t>
      </w:r>
      <w:r w:rsidR="0072534E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年度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未办理</w:t>
      </w:r>
      <w:r w:rsidR="0072534E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人大建议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和</w:t>
      </w:r>
      <w:r w:rsidR="0072534E"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政协提案</w:t>
      </w:r>
      <w:r w:rsidR="0072534E"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。</w:t>
      </w:r>
    </w:p>
    <w:p w:rsidR="00E842D7" w:rsidRDefault="0072534E">
      <w:pPr>
        <w:pStyle w:val="a5"/>
        <w:widowControl/>
        <w:spacing w:line="555" w:lineRule="atLeast"/>
        <w:ind w:firstLine="480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>
        <w:rPr>
          <w:rFonts w:ascii="仿宋_GB2312" w:eastAsia="仿宋_GB2312" w:hAnsi="仿宋_GB2312" w:cs="仿宋_GB2312" w:hint="eastAsia"/>
          <w:b/>
          <w:bCs/>
          <w:color w:val="00B0F0"/>
          <w:sz w:val="30"/>
          <w:szCs w:val="30"/>
          <w:u w:val="double"/>
        </w:rPr>
        <w:t>08 其他</w:t>
      </w:r>
    </w:p>
    <w:p w:rsidR="00E842D7" w:rsidRDefault="0072534E">
      <w:pPr>
        <w:pStyle w:val="a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ascii="仿宋_GB2312" w:eastAsia="仿宋_GB2312" w:hAnsi="仿宋_GB2312" w:cs="仿宋_GB2312"/>
          <w:color w:val="333333"/>
          <w:sz w:val="28"/>
          <w:szCs w:val="28"/>
          <w:shd w:val="clear" w:color="auto" w:fill="FFFFFF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纳入滕州市镇街政务公开评估，</w:t>
      </w:r>
      <w:r>
        <w:rPr>
          <w:rFonts w:ascii="楷体_GB2312" w:eastAsia="楷体_GB2312" w:hAnsi="楷体_GB2312" w:cs="楷体_GB2312" w:hint="eastAsia"/>
          <w:b/>
          <w:bCs/>
          <w:color w:val="C00000"/>
          <w:sz w:val="28"/>
          <w:szCs w:val="28"/>
          <w:shd w:val="clear" w:color="auto" w:fill="FFFFFF"/>
        </w:rPr>
        <w:t>未进行社会评议，未发生责任追究情况</w:t>
      </w:r>
      <w:r>
        <w:rPr>
          <w:rFonts w:ascii="楷体_GB2312" w:eastAsia="楷体_GB2312" w:hAnsi="楷体_GB2312" w:cs="楷体_GB2312" w:hint="eastAsia"/>
          <w:color w:val="000000"/>
          <w:sz w:val="28"/>
          <w:szCs w:val="28"/>
          <w:shd w:val="clear" w:color="auto" w:fill="FFFFFF"/>
        </w:rPr>
        <w:t>。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  <w:shd w:val="clear" w:color="auto" w:fill="FFFFFF"/>
        </w:rPr>
        <w:t> </w:t>
      </w:r>
    </w:p>
    <w:p w:rsidR="00E842D7" w:rsidRDefault="0072534E">
      <w:pPr>
        <w:pStyle w:val="a5"/>
        <w:widowControl/>
        <w:spacing w:beforeAutospacing="0" w:afterAutospacing="0" w:line="555" w:lineRule="atLeast"/>
        <w:ind w:left="90" w:firstLine="645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thick"/>
        </w:rPr>
      </w:pPr>
      <w:r>
        <w:rPr>
          <w:rFonts w:ascii="仿宋_GB2312" w:eastAsia="仿宋_GB2312" w:hAnsi="仿宋_GB2312" w:cs="仿宋_GB2312" w:hint="eastAsia"/>
          <w:b/>
          <w:bCs/>
          <w:color w:val="0070C0"/>
          <w:sz w:val="30"/>
          <w:szCs w:val="30"/>
          <w:u w:val="thick"/>
        </w:rPr>
        <w:t>存在的主要问题及改进情况</w:t>
      </w:r>
    </w:p>
    <w:p w:rsidR="00E842D7" w:rsidRDefault="000B3C80">
      <w:pPr>
        <w:pStyle w:val="a5"/>
        <w:widowControl/>
        <w:spacing w:beforeAutospacing="0" w:afterAutospacing="0" w:line="555" w:lineRule="atLeast"/>
        <w:ind w:left="90" w:firstLine="645"/>
        <w:jc w:val="center"/>
        <w:rPr>
          <w:rFonts w:ascii="仿宋_GB2312" w:eastAsia="仿宋_GB2312" w:hAnsi="仿宋_GB2312" w:cs="仿宋_GB2312"/>
          <w:b/>
          <w:bCs/>
          <w:color w:val="00B0F0"/>
          <w:sz w:val="30"/>
          <w:szCs w:val="30"/>
          <w:u w:val="double"/>
        </w:rPr>
      </w:pPr>
      <w:r w:rsidRPr="000B3C80">
        <w:rPr>
          <w:sz w:val="28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28" type="#_x0000_t15" alt="7b0a20202020227461726765744d6f64756c65223a20226b6f6e6c696e6562756c6c6574220a7d0a" style="position:absolute;left:0;text-align:left;margin-left:3pt;margin-top:20.8pt;width:169.3pt;height:39.75pt;z-index:251659264;v-text-anchor:middle" o:gfxdata="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prgOa9cA&#10;AAAIAQAADwAAAAAAAAABACAAAAAiAAAAZHJzL2Rvd25yZXYueG1sUEsBAhQAFAAAAAgAh07iQGAZ&#10;xtTLAgAAdgUAAA4AAAAAAAAAAQAgAAAAJgEAAGRycy9lMm9Eb2MueG1sUEsFBgAAAAAGAAYAWQEA&#10;AGMGAAAAAA==&#10;" adj="17533" fillcolor="#9e8e5c [3204]" strokecolor="#736741" strokeweight=".85pt">
            <v:stroke joinstyle="round"/>
            <v:textbox>
              <w:txbxContent>
                <w:p w:rsidR="00E842D7" w:rsidRDefault="00695E6A">
                  <w:pPr>
                    <w:jc w:val="center"/>
                    <w:rPr>
                      <w:rFonts w:ascii="方正北魏楷书简体" w:eastAsia="方正北魏楷书简体" w:hAnsi="方正北魏楷书简体" w:cs="方正北魏楷书简体"/>
                      <w:b/>
                      <w:bCs/>
                      <w:color w:val="0070C0"/>
                      <w:sz w:val="28"/>
                      <w:szCs w:val="28"/>
                    </w:rPr>
                  </w:pPr>
                  <w:r>
                    <w:rPr>
                      <w:rFonts w:ascii="方正北魏楷书简体" w:eastAsia="方正北魏楷书简体" w:hAnsi="方正北魏楷书简体" w:cs="方正北魏楷书简体" w:hint="eastAsia"/>
                      <w:b/>
                      <w:bCs/>
                      <w:color w:val="0070C0"/>
                      <w:sz w:val="28"/>
                      <w:szCs w:val="28"/>
                    </w:rPr>
                    <w:t>下步</w:t>
                  </w:r>
                  <w:r w:rsidR="00774759">
                    <w:rPr>
                      <w:rFonts w:ascii="方正北魏楷书简体" w:eastAsia="方正北魏楷书简体" w:hAnsi="方正北魏楷书简体" w:cs="方正北魏楷书简体" w:hint="eastAsia"/>
                      <w:b/>
                      <w:bCs/>
                      <w:color w:val="0070C0"/>
                      <w:sz w:val="28"/>
                      <w:szCs w:val="28"/>
                    </w:rPr>
                    <w:t>工作</w:t>
                  </w:r>
                  <w:r w:rsidR="00A65605">
                    <w:rPr>
                      <w:rFonts w:ascii="方正北魏楷书简体" w:eastAsia="方正北魏楷书简体" w:hAnsi="方正北魏楷书简体" w:cs="方正北魏楷书简体" w:hint="eastAsia"/>
                      <w:b/>
                      <w:bCs/>
                      <w:color w:val="0070C0"/>
                      <w:sz w:val="28"/>
                      <w:szCs w:val="28"/>
                    </w:rPr>
                    <w:t>方向</w:t>
                  </w:r>
                </w:p>
              </w:txbxContent>
            </v:textbox>
          </v:shape>
        </w:pict>
      </w:r>
    </w:p>
    <w:p w:rsidR="00E842D7" w:rsidRDefault="00E842D7">
      <w:pPr>
        <w:pStyle w:val="a5"/>
        <w:widowControl/>
        <w:spacing w:beforeAutospacing="0" w:afterAutospacing="0" w:line="555" w:lineRule="atLeast"/>
        <w:rPr>
          <w:rFonts w:ascii="仿宋_GB2312" w:eastAsia="仿宋_GB2312" w:hAnsi="仿宋_GB2312" w:cs="仿宋_GB2312"/>
          <w:color w:val="000000"/>
          <w:sz w:val="28"/>
          <w:szCs w:val="28"/>
        </w:rPr>
      </w:pPr>
      <w:bookmarkStart w:id="0" w:name="_GoBack"/>
      <w:bookmarkEnd w:id="0"/>
    </w:p>
    <w:p w:rsidR="00695E6A" w:rsidRDefault="00695E6A" w:rsidP="004342C9">
      <w:pPr>
        <w:pStyle w:val="a5"/>
        <w:widowControl/>
        <w:spacing w:beforeAutospacing="0" w:afterAutospacing="0"/>
        <w:ind w:firstLineChars="200" w:firstLine="560"/>
        <w:jc w:val="both"/>
        <w:rPr>
          <w:rFonts w:ascii="楷体_GB2312" w:eastAsia="楷体_GB2312" w:hAnsi="楷体_GB2312" w:cs="楷体_GB2312"/>
          <w:color w:val="000000"/>
          <w:sz w:val="28"/>
          <w:szCs w:val="28"/>
        </w:rPr>
      </w:pPr>
    </w:p>
    <w:p w:rsidR="004342C9" w:rsidRPr="004342C9" w:rsidRDefault="00C5767F" w:rsidP="004342C9">
      <w:pPr>
        <w:pStyle w:val="a5"/>
        <w:widowControl/>
        <w:spacing w:beforeAutospacing="0" w:afterAutospacing="0"/>
        <w:ind w:firstLineChars="200" w:firstLine="560"/>
        <w:jc w:val="both"/>
        <w:rPr>
          <w:rFonts w:ascii="楷体_GB2312" w:eastAsia="楷体_GB2312" w:hAnsi="楷体_GB2312" w:cs="楷体_GB2312"/>
          <w:color w:val="000000"/>
          <w:sz w:val="28"/>
          <w:szCs w:val="28"/>
        </w:rPr>
      </w:pPr>
      <w:r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2022</w:t>
      </w:r>
      <w:r w:rsidR="004342C9" w:rsidRPr="004342C9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年将重点从以下方面做好政府信息公开工作：一是加强组织领导，提高全镇上下对政府信息公开工作重要性的认识，提高总体质量。二是加强业务指导，</w:t>
      </w:r>
      <w:r w:rsidR="00E91868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进一步扩充信息来源渠道，</w:t>
      </w:r>
      <w:r w:rsidR="004342C9" w:rsidRPr="004342C9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调动各单位做好政府信息公开工作的积极性，加大信息交流采集量，确保</w:t>
      </w:r>
      <w:r w:rsidR="00E91868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政务</w:t>
      </w:r>
      <w:r w:rsidR="004342C9" w:rsidRPr="004342C9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信息公开工作效果。</w:t>
      </w:r>
      <w:r w:rsidR="00695E6A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三是</w:t>
      </w:r>
      <w:r w:rsidR="00695E6A" w:rsidRPr="00695E6A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选优配强干部队伍，选拔一批政治过硬、能力强的年轻同志，补充到</w:t>
      </w:r>
      <w:r w:rsidR="00695E6A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政务信息公开工作中</w:t>
      </w:r>
      <w:r w:rsidR="000342C7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来</w:t>
      </w:r>
      <w:r w:rsidR="00695E6A" w:rsidRPr="00695E6A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，切实</w:t>
      </w:r>
      <w:r w:rsidR="00E91868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提高</w:t>
      </w:r>
      <w:r w:rsidR="000342C7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政务信息公开</w:t>
      </w:r>
      <w:r w:rsidR="00E91868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水平</w:t>
      </w:r>
      <w:r w:rsidR="00695E6A" w:rsidRPr="00695E6A">
        <w:rPr>
          <w:rFonts w:ascii="楷体_GB2312" w:eastAsia="楷体_GB2312" w:hAnsi="楷体_GB2312" w:cs="楷体_GB2312" w:hint="eastAsia"/>
          <w:color w:val="000000"/>
          <w:sz w:val="28"/>
          <w:szCs w:val="28"/>
        </w:rPr>
        <w:t>。</w:t>
      </w:r>
    </w:p>
    <w:p w:rsidR="00E842D7" w:rsidRDefault="00E842D7">
      <w:pPr>
        <w:pStyle w:val="a5"/>
        <w:widowControl/>
        <w:spacing w:beforeAutospacing="0" w:afterAutospacing="0"/>
        <w:jc w:val="both"/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E842D7" w:rsidRDefault="00E842D7">
      <w:pPr>
        <w:rPr>
          <w:rFonts w:ascii="仿宋_GB2312" w:eastAsia="仿宋_GB2312" w:hAnsi="仿宋_GB2312" w:cs="仿宋_GB2312"/>
          <w:sz w:val="28"/>
          <w:szCs w:val="28"/>
        </w:rPr>
      </w:pPr>
    </w:p>
    <w:sectPr w:rsidR="00E842D7" w:rsidSect="00E84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EC4" w:rsidRDefault="00542EC4" w:rsidP="00A65605">
      <w:r>
        <w:separator/>
      </w:r>
    </w:p>
  </w:endnote>
  <w:endnote w:type="continuationSeparator" w:id="0">
    <w:p w:rsidR="00542EC4" w:rsidRDefault="00542EC4" w:rsidP="00A65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Segoe Print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北魏楷书简体">
    <w:altName w:val="Microsoft YaHei UI"/>
    <w:charset w:val="86"/>
    <w:family w:val="auto"/>
    <w:pitch w:val="default"/>
    <w:sig w:usb0="00000000" w:usb1="080E0000" w:usb2="0000000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EC4" w:rsidRDefault="00542EC4" w:rsidP="00A65605">
      <w:r>
        <w:separator/>
      </w:r>
    </w:p>
  </w:footnote>
  <w:footnote w:type="continuationSeparator" w:id="0">
    <w:p w:rsidR="00542EC4" w:rsidRDefault="00542EC4" w:rsidP="00A656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842D7"/>
    <w:rsid w:val="000342C7"/>
    <w:rsid w:val="00093AFD"/>
    <w:rsid w:val="000B3C80"/>
    <w:rsid w:val="002313C9"/>
    <w:rsid w:val="004342C9"/>
    <w:rsid w:val="004C6D1A"/>
    <w:rsid w:val="00542EC4"/>
    <w:rsid w:val="0058585D"/>
    <w:rsid w:val="00695E6A"/>
    <w:rsid w:val="0072534E"/>
    <w:rsid w:val="00774759"/>
    <w:rsid w:val="00A65605"/>
    <w:rsid w:val="00C5767F"/>
    <w:rsid w:val="00C825C9"/>
    <w:rsid w:val="00E64A41"/>
    <w:rsid w:val="00E842D7"/>
    <w:rsid w:val="00E91868"/>
    <w:rsid w:val="00EB3FC0"/>
    <w:rsid w:val="07D23468"/>
    <w:rsid w:val="0A0E1D09"/>
    <w:rsid w:val="2B657FC6"/>
    <w:rsid w:val="2F865629"/>
    <w:rsid w:val="541F395F"/>
    <w:rsid w:val="5E55650A"/>
    <w:rsid w:val="686A7EF2"/>
    <w:rsid w:val="75300946"/>
    <w:rsid w:val="7B4E1093"/>
    <w:rsid w:val="7CDF5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42D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842D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E842D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rsid w:val="00E842D7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Balloon Text"/>
    <w:basedOn w:val="a"/>
    <w:link w:val="Char"/>
    <w:rsid w:val="00A65605"/>
    <w:rPr>
      <w:sz w:val="18"/>
      <w:szCs w:val="18"/>
    </w:rPr>
  </w:style>
  <w:style w:type="character" w:customStyle="1" w:styleId="Char">
    <w:name w:val="批注框文本 Char"/>
    <w:basedOn w:val="a0"/>
    <w:link w:val="a6"/>
    <w:rsid w:val="00A656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6C320EB-5352-40AA-A0A9-C13066E1373C}" type="doc">
      <dgm:prSet loTypeId="urn:microsoft.com/office/officeart/2005/8/layout/list1#2" loCatId="list" qsTypeId="urn:microsoft.com/office/officeart/2005/8/quickstyle/simple1#2" qsCatId="simple" csTypeId="urn:microsoft.com/office/officeart/2005/8/colors/accent1_2#2" csCatId="accent1" phldr="0"/>
      <dgm:spPr/>
      <dgm:t>
        <a:bodyPr/>
        <a:lstStyle/>
        <a:p>
          <a:endParaRPr lang="zh-CN" altLang="en-US"/>
        </a:p>
      </dgm:t>
    </dgm:pt>
    <dgm:pt modelId="{773C5012-55F9-436E-B78B-2A38D8AAA0C0}">
      <dgm:prSet phldrT="[文本]" phldr="0" custT="0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/>
            <a:t>微信、微博</a:t>
          </a:r>
        </a:p>
      </dgm:t>
    </dgm:pt>
    <dgm:pt modelId="{E1399106-9BE2-43F4-9430-F473CB36780F}" type="parTrans" cxnId="{C9B1FF3B-85EF-453C-9DDD-278A934CBB54}">
      <dgm:prSet/>
      <dgm:spPr/>
      <dgm:t>
        <a:bodyPr/>
        <a:lstStyle/>
        <a:p>
          <a:endParaRPr lang="zh-CN" altLang="en-US"/>
        </a:p>
      </dgm:t>
    </dgm:pt>
    <dgm:pt modelId="{507A6FE3-4D55-4ED6-A973-429D64C5DF28}" type="sibTrans" cxnId="{C9B1FF3B-85EF-453C-9DDD-278A934CBB54}">
      <dgm:prSet/>
      <dgm:spPr/>
      <dgm:t>
        <a:bodyPr/>
        <a:lstStyle/>
        <a:p>
          <a:endParaRPr lang="zh-CN" altLang="en-US"/>
        </a:p>
      </dgm:t>
    </dgm:pt>
    <dgm:pt modelId="{CA58FE74-4619-4E47-BA6C-E0CD35AF5AC2}">
      <dgm:prSet phldrT="[文本]" phldr="0" custT="0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/>
            <a:t>政府门户网站</a:t>
          </a:r>
        </a:p>
      </dgm:t>
    </dgm:pt>
    <dgm:pt modelId="{EBAD4DA7-135F-4F4E-9475-804E7DC205D2}" type="parTrans" cxnId="{16FD03D9-4A0A-45BD-8D85-3C91D06282EC}">
      <dgm:prSet/>
      <dgm:spPr/>
      <dgm:t>
        <a:bodyPr/>
        <a:lstStyle/>
        <a:p>
          <a:endParaRPr lang="zh-CN" altLang="en-US"/>
        </a:p>
      </dgm:t>
    </dgm:pt>
    <dgm:pt modelId="{5723A07A-E737-45B0-B84E-97FB4DE86580}" type="sibTrans" cxnId="{16FD03D9-4A0A-45BD-8D85-3C91D06282EC}">
      <dgm:prSet/>
      <dgm:spPr/>
      <dgm:t>
        <a:bodyPr/>
        <a:lstStyle/>
        <a:p>
          <a:endParaRPr lang="zh-CN" altLang="en-US"/>
        </a:p>
      </dgm:t>
    </dgm:pt>
    <dgm:pt modelId="{D3284563-CEAB-43B3-81C4-5F6C081CBB78}">
      <dgm:prSet phldrT="[文本]" phldr="0" custT="0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/>
            <a:t>政府网站信息公开专栏</a:t>
          </a:r>
        </a:p>
      </dgm:t>
    </dgm:pt>
    <dgm:pt modelId="{A2E240DA-ABFA-4A24-BE34-ABE926603D67}" type="parTrans" cxnId="{057C1BB5-341E-472A-BF0F-37090B7455F1}">
      <dgm:prSet/>
      <dgm:spPr/>
      <dgm:t>
        <a:bodyPr/>
        <a:lstStyle/>
        <a:p>
          <a:endParaRPr lang="zh-CN" altLang="en-US"/>
        </a:p>
      </dgm:t>
    </dgm:pt>
    <dgm:pt modelId="{2E43EE94-FE21-4F90-81B3-CED5B1ECC8C9}" type="sibTrans" cxnId="{057C1BB5-341E-472A-BF0F-37090B7455F1}">
      <dgm:prSet/>
      <dgm:spPr/>
      <dgm:t>
        <a:bodyPr/>
        <a:lstStyle/>
        <a:p>
          <a:endParaRPr lang="zh-CN" altLang="en-US"/>
        </a:p>
      </dgm:t>
    </dgm:pt>
    <dgm:pt modelId="{E5EECCA3-F875-4B71-92CC-9CCDFB7DBFEF}" type="pres">
      <dgm:prSet presAssocID="{26C320EB-5352-40AA-A0A9-C13066E1373C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667CAF5C-37C0-43B7-8B7E-02CCA3754DB9}" type="pres">
      <dgm:prSet presAssocID="{773C5012-55F9-436E-B78B-2A38D8AAA0C0}" presName="parentLin" presStyleCnt="0"/>
      <dgm:spPr/>
    </dgm:pt>
    <dgm:pt modelId="{58B158CB-C1D2-4676-88E6-6B3937A00A96}" type="pres">
      <dgm:prSet presAssocID="{773C5012-55F9-436E-B78B-2A38D8AAA0C0}" presName="parentLeftMargin" presStyleLbl="node1" presStyleIdx="0" presStyleCnt="3"/>
      <dgm:spPr/>
      <dgm:t>
        <a:bodyPr/>
        <a:lstStyle/>
        <a:p>
          <a:endParaRPr lang="zh-CN" altLang="en-US"/>
        </a:p>
      </dgm:t>
    </dgm:pt>
    <dgm:pt modelId="{D0971512-D8E1-4E4B-89F4-FF2EB164C196}" type="pres">
      <dgm:prSet presAssocID="{773C5012-55F9-436E-B78B-2A38D8AAA0C0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5E10EBB-C85A-471E-9935-B48B9C39A12E}" type="pres">
      <dgm:prSet presAssocID="{773C5012-55F9-436E-B78B-2A38D8AAA0C0}" presName="negativeSpace" presStyleCnt="0"/>
      <dgm:spPr/>
    </dgm:pt>
    <dgm:pt modelId="{1F055725-8984-42CB-98CB-8E7728DD5EAB}" type="pres">
      <dgm:prSet presAssocID="{773C5012-55F9-436E-B78B-2A38D8AAA0C0}" presName="childText" presStyleLbl="conFgAcc1" presStyleIdx="0" presStyleCnt="3">
        <dgm:presLayoutVars>
          <dgm:bulletEnabled val="1"/>
        </dgm:presLayoutVars>
      </dgm:prSet>
      <dgm:spPr/>
    </dgm:pt>
    <dgm:pt modelId="{5785404B-F53E-4CF2-A702-90A46E89CED8}" type="pres">
      <dgm:prSet presAssocID="{507A6FE3-4D55-4ED6-A973-429D64C5DF28}" presName="spaceBetweenRectangles" presStyleCnt="0"/>
      <dgm:spPr/>
    </dgm:pt>
    <dgm:pt modelId="{EF963990-07B7-4DBC-8CFE-C86D15B61BB6}" type="pres">
      <dgm:prSet presAssocID="{CA58FE74-4619-4E47-BA6C-E0CD35AF5AC2}" presName="parentLin" presStyleCnt="0"/>
      <dgm:spPr/>
    </dgm:pt>
    <dgm:pt modelId="{AEA4B341-6C57-43B8-BC42-9813D43D1335}" type="pres">
      <dgm:prSet presAssocID="{CA58FE74-4619-4E47-BA6C-E0CD35AF5AC2}" presName="parentLeftMargin" presStyleLbl="node1" presStyleIdx="0" presStyleCnt="3"/>
      <dgm:spPr/>
      <dgm:t>
        <a:bodyPr/>
        <a:lstStyle/>
        <a:p>
          <a:endParaRPr lang="zh-CN" altLang="en-US"/>
        </a:p>
      </dgm:t>
    </dgm:pt>
    <dgm:pt modelId="{DD07B078-3354-4F1B-9438-E4F95C4B43A6}" type="pres">
      <dgm:prSet presAssocID="{CA58FE74-4619-4E47-BA6C-E0CD35AF5AC2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8F9047E-C8BE-4990-B6F7-84F4581E1FEA}" type="pres">
      <dgm:prSet presAssocID="{CA58FE74-4619-4E47-BA6C-E0CD35AF5AC2}" presName="negativeSpace" presStyleCnt="0"/>
      <dgm:spPr/>
    </dgm:pt>
    <dgm:pt modelId="{FB20FF5F-D131-4A8A-AEBC-01A2B84D6655}" type="pres">
      <dgm:prSet presAssocID="{CA58FE74-4619-4E47-BA6C-E0CD35AF5AC2}" presName="childText" presStyleLbl="conFgAcc1" presStyleIdx="1" presStyleCnt="3">
        <dgm:presLayoutVars>
          <dgm:bulletEnabled val="1"/>
        </dgm:presLayoutVars>
      </dgm:prSet>
      <dgm:spPr/>
    </dgm:pt>
    <dgm:pt modelId="{AC1FEB9E-7ED9-4E44-9D47-B63AE5862158}" type="pres">
      <dgm:prSet presAssocID="{5723A07A-E737-45B0-B84E-97FB4DE86580}" presName="spaceBetweenRectangles" presStyleCnt="0"/>
      <dgm:spPr/>
    </dgm:pt>
    <dgm:pt modelId="{04A221FB-3A34-4804-9E1E-FAA254BEF819}" type="pres">
      <dgm:prSet presAssocID="{D3284563-CEAB-43B3-81C4-5F6C081CBB78}" presName="parentLin" presStyleCnt="0"/>
      <dgm:spPr/>
    </dgm:pt>
    <dgm:pt modelId="{09CBCBA7-E2EE-4654-BCFB-AB2C2D77E66B}" type="pres">
      <dgm:prSet presAssocID="{D3284563-CEAB-43B3-81C4-5F6C081CBB78}" presName="parentLeftMargin" presStyleLbl="node1" presStyleIdx="1" presStyleCnt="3"/>
      <dgm:spPr/>
      <dgm:t>
        <a:bodyPr/>
        <a:lstStyle/>
        <a:p>
          <a:endParaRPr lang="zh-CN" altLang="en-US"/>
        </a:p>
      </dgm:t>
    </dgm:pt>
    <dgm:pt modelId="{F8B30F84-9FC1-4455-B8FC-CA5DC2189586}" type="pres">
      <dgm:prSet presAssocID="{D3284563-CEAB-43B3-81C4-5F6C081CBB78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5AF99AA-34AA-4169-A0AA-91E0CC0C2D15}" type="pres">
      <dgm:prSet presAssocID="{D3284563-CEAB-43B3-81C4-5F6C081CBB78}" presName="negativeSpace" presStyleCnt="0"/>
      <dgm:spPr/>
    </dgm:pt>
    <dgm:pt modelId="{F855875C-E8B4-4273-8C6C-6A8EC3091B3C}" type="pres">
      <dgm:prSet presAssocID="{D3284563-CEAB-43B3-81C4-5F6C081CBB78}" presName="childText" presStyleLbl="conFgAcc1" presStyleIdx="2" presStyleCnt="3">
        <dgm:presLayoutVars>
          <dgm:bulletEnabled val="1"/>
        </dgm:presLayoutVars>
      </dgm:prSet>
      <dgm:spPr/>
    </dgm:pt>
  </dgm:ptLst>
  <dgm:cxnLst>
    <dgm:cxn modelId="{345DE00D-6A23-47CA-B285-CE2181F002B4}" type="presOf" srcId="{CA58FE74-4619-4E47-BA6C-E0CD35AF5AC2}" destId="{DD07B078-3354-4F1B-9438-E4F95C4B43A6}" srcOrd="1" destOrd="0" presId="urn:microsoft.com/office/officeart/2005/8/layout/list1#2"/>
    <dgm:cxn modelId="{5344BA3E-F231-45E2-888C-93ADF1DE3EB8}" type="presOf" srcId="{D3284563-CEAB-43B3-81C4-5F6C081CBB78}" destId="{F8B30F84-9FC1-4455-B8FC-CA5DC2189586}" srcOrd="1" destOrd="0" presId="urn:microsoft.com/office/officeart/2005/8/layout/list1#2"/>
    <dgm:cxn modelId="{46B1CB97-E5BA-4F14-ADDA-C9C6F52DEEE6}" type="presOf" srcId="{773C5012-55F9-436E-B78B-2A38D8AAA0C0}" destId="{D0971512-D8E1-4E4B-89F4-FF2EB164C196}" srcOrd="1" destOrd="0" presId="urn:microsoft.com/office/officeart/2005/8/layout/list1#2"/>
    <dgm:cxn modelId="{55189533-4150-472A-9F40-0E73786A0E06}" type="presOf" srcId="{CA58FE74-4619-4E47-BA6C-E0CD35AF5AC2}" destId="{AEA4B341-6C57-43B8-BC42-9813D43D1335}" srcOrd="0" destOrd="0" presId="urn:microsoft.com/office/officeart/2005/8/layout/list1#2"/>
    <dgm:cxn modelId="{311BC069-C036-46B5-8C72-7F3541DF4963}" type="presOf" srcId="{D3284563-CEAB-43B3-81C4-5F6C081CBB78}" destId="{09CBCBA7-E2EE-4654-BCFB-AB2C2D77E66B}" srcOrd="0" destOrd="0" presId="urn:microsoft.com/office/officeart/2005/8/layout/list1#2"/>
    <dgm:cxn modelId="{057C1BB5-341E-472A-BF0F-37090B7455F1}" srcId="{26C320EB-5352-40AA-A0A9-C13066E1373C}" destId="{D3284563-CEAB-43B3-81C4-5F6C081CBB78}" srcOrd="2" destOrd="0" parTransId="{A2E240DA-ABFA-4A24-BE34-ABE926603D67}" sibTransId="{2E43EE94-FE21-4F90-81B3-CED5B1ECC8C9}"/>
    <dgm:cxn modelId="{DCACB697-868F-4F9B-BDA0-7BEF44DE0E1F}" type="presOf" srcId="{773C5012-55F9-436E-B78B-2A38D8AAA0C0}" destId="{58B158CB-C1D2-4676-88E6-6B3937A00A96}" srcOrd="0" destOrd="0" presId="urn:microsoft.com/office/officeart/2005/8/layout/list1#2"/>
    <dgm:cxn modelId="{0E05405C-4F05-4092-9ACE-6B91EC590531}" type="presOf" srcId="{26C320EB-5352-40AA-A0A9-C13066E1373C}" destId="{E5EECCA3-F875-4B71-92CC-9CCDFB7DBFEF}" srcOrd="0" destOrd="0" presId="urn:microsoft.com/office/officeart/2005/8/layout/list1#2"/>
    <dgm:cxn modelId="{16FD03D9-4A0A-45BD-8D85-3C91D06282EC}" srcId="{26C320EB-5352-40AA-A0A9-C13066E1373C}" destId="{CA58FE74-4619-4E47-BA6C-E0CD35AF5AC2}" srcOrd="1" destOrd="0" parTransId="{EBAD4DA7-135F-4F4E-9475-804E7DC205D2}" sibTransId="{5723A07A-E737-45B0-B84E-97FB4DE86580}"/>
    <dgm:cxn modelId="{C9B1FF3B-85EF-453C-9DDD-278A934CBB54}" srcId="{26C320EB-5352-40AA-A0A9-C13066E1373C}" destId="{773C5012-55F9-436E-B78B-2A38D8AAA0C0}" srcOrd="0" destOrd="0" parTransId="{E1399106-9BE2-43F4-9430-F473CB36780F}" sibTransId="{507A6FE3-4D55-4ED6-A973-429D64C5DF28}"/>
    <dgm:cxn modelId="{BA3B4B0E-95E3-4F52-9ED1-A06D2F6F8724}" type="presParOf" srcId="{E5EECCA3-F875-4B71-92CC-9CCDFB7DBFEF}" destId="{667CAF5C-37C0-43B7-8B7E-02CCA3754DB9}" srcOrd="0" destOrd="0" presId="urn:microsoft.com/office/officeart/2005/8/layout/list1#2"/>
    <dgm:cxn modelId="{022D048C-EFE2-4EC7-8DD2-8943A74C177B}" type="presParOf" srcId="{667CAF5C-37C0-43B7-8B7E-02CCA3754DB9}" destId="{58B158CB-C1D2-4676-88E6-6B3937A00A96}" srcOrd="0" destOrd="0" presId="urn:microsoft.com/office/officeart/2005/8/layout/list1#2"/>
    <dgm:cxn modelId="{F7AADA76-4AD9-4152-A226-44C989572664}" type="presParOf" srcId="{667CAF5C-37C0-43B7-8B7E-02CCA3754DB9}" destId="{D0971512-D8E1-4E4B-89F4-FF2EB164C196}" srcOrd="1" destOrd="0" presId="urn:microsoft.com/office/officeart/2005/8/layout/list1#2"/>
    <dgm:cxn modelId="{FF814978-42E9-40DD-B15C-F78199C363B3}" type="presParOf" srcId="{E5EECCA3-F875-4B71-92CC-9CCDFB7DBFEF}" destId="{05E10EBB-C85A-471E-9935-B48B9C39A12E}" srcOrd="1" destOrd="0" presId="urn:microsoft.com/office/officeart/2005/8/layout/list1#2"/>
    <dgm:cxn modelId="{F293EFED-3E85-46F4-AD00-3627811E43C1}" type="presParOf" srcId="{E5EECCA3-F875-4B71-92CC-9CCDFB7DBFEF}" destId="{1F055725-8984-42CB-98CB-8E7728DD5EAB}" srcOrd="2" destOrd="0" presId="urn:microsoft.com/office/officeart/2005/8/layout/list1#2"/>
    <dgm:cxn modelId="{433FD7FA-869D-42B1-A1A6-3743A7743A2C}" type="presParOf" srcId="{E5EECCA3-F875-4B71-92CC-9CCDFB7DBFEF}" destId="{5785404B-F53E-4CF2-A702-90A46E89CED8}" srcOrd="3" destOrd="0" presId="urn:microsoft.com/office/officeart/2005/8/layout/list1#2"/>
    <dgm:cxn modelId="{D0AF38CD-1389-4066-B2B5-09A929FAFAC7}" type="presParOf" srcId="{E5EECCA3-F875-4B71-92CC-9CCDFB7DBFEF}" destId="{EF963990-07B7-4DBC-8CFE-C86D15B61BB6}" srcOrd="4" destOrd="0" presId="urn:microsoft.com/office/officeart/2005/8/layout/list1#2"/>
    <dgm:cxn modelId="{2569E05D-DC90-4433-8F20-90ACDC08B5DB}" type="presParOf" srcId="{EF963990-07B7-4DBC-8CFE-C86D15B61BB6}" destId="{AEA4B341-6C57-43B8-BC42-9813D43D1335}" srcOrd="0" destOrd="0" presId="urn:microsoft.com/office/officeart/2005/8/layout/list1#2"/>
    <dgm:cxn modelId="{40D16356-F6CA-41BE-B23C-438EDB6E550B}" type="presParOf" srcId="{EF963990-07B7-4DBC-8CFE-C86D15B61BB6}" destId="{DD07B078-3354-4F1B-9438-E4F95C4B43A6}" srcOrd="1" destOrd="0" presId="urn:microsoft.com/office/officeart/2005/8/layout/list1#2"/>
    <dgm:cxn modelId="{FC1FFF9A-8B1E-4CC2-9E10-08E6FFD7FF47}" type="presParOf" srcId="{E5EECCA3-F875-4B71-92CC-9CCDFB7DBFEF}" destId="{98F9047E-C8BE-4990-B6F7-84F4581E1FEA}" srcOrd="5" destOrd="0" presId="urn:microsoft.com/office/officeart/2005/8/layout/list1#2"/>
    <dgm:cxn modelId="{7832C793-948E-433B-86C2-DA24907493C6}" type="presParOf" srcId="{E5EECCA3-F875-4B71-92CC-9CCDFB7DBFEF}" destId="{FB20FF5F-D131-4A8A-AEBC-01A2B84D6655}" srcOrd="6" destOrd="0" presId="urn:microsoft.com/office/officeart/2005/8/layout/list1#2"/>
    <dgm:cxn modelId="{769DEF1B-F997-427E-A731-134F2C67F977}" type="presParOf" srcId="{E5EECCA3-F875-4B71-92CC-9CCDFB7DBFEF}" destId="{AC1FEB9E-7ED9-4E44-9D47-B63AE5862158}" srcOrd="7" destOrd="0" presId="urn:microsoft.com/office/officeart/2005/8/layout/list1#2"/>
    <dgm:cxn modelId="{28A70B00-2B44-43D0-A79B-C7342A6F50CE}" type="presParOf" srcId="{E5EECCA3-F875-4B71-92CC-9CCDFB7DBFEF}" destId="{04A221FB-3A34-4804-9E1E-FAA254BEF819}" srcOrd="8" destOrd="0" presId="urn:microsoft.com/office/officeart/2005/8/layout/list1#2"/>
    <dgm:cxn modelId="{667993B7-424B-4EC4-B1D8-B569B788CB13}" type="presParOf" srcId="{04A221FB-3A34-4804-9E1E-FAA254BEF819}" destId="{09CBCBA7-E2EE-4654-BCFB-AB2C2D77E66B}" srcOrd="0" destOrd="0" presId="urn:microsoft.com/office/officeart/2005/8/layout/list1#2"/>
    <dgm:cxn modelId="{49F98D76-9885-4996-908A-091B196F2A40}" type="presParOf" srcId="{04A221FB-3A34-4804-9E1E-FAA254BEF819}" destId="{F8B30F84-9FC1-4455-B8FC-CA5DC2189586}" srcOrd="1" destOrd="0" presId="urn:microsoft.com/office/officeart/2005/8/layout/list1#2"/>
    <dgm:cxn modelId="{3BBDB981-D079-47FF-BF88-89991B26D7E5}" type="presParOf" srcId="{E5EECCA3-F875-4B71-92CC-9CCDFB7DBFEF}" destId="{75AF99AA-34AA-4169-A0AA-91E0CC0C2D15}" srcOrd="9" destOrd="0" presId="urn:microsoft.com/office/officeart/2005/8/layout/list1#2"/>
    <dgm:cxn modelId="{40D8E6B3-A4AE-45D6-98FB-992F00D154CC}" type="presParOf" srcId="{E5EECCA3-F875-4B71-92CC-9CCDFB7DBFEF}" destId="{F855875C-E8B4-4273-8C6C-6A8EC3091B3C}" srcOrd="10" destOrd="0" presId="urn:microsoft.com/office/officeart/2005/8/layout/list1#2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F055725-8984-42CB-98CB-8E7728DD5EAB}">
      <dsp:nvSpPr>
        <dsp:cNvPr id="0" name=""/>
        <dsp:cNvSpPr/>
      </dsp:nvSpPr>
      <dsp:spPr>
        <a:xfrm>
          <a:off x="0" y="268192"/>
          <a:ext cx="4423410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971512-D8E1-4E4B-89F4-FF2EB164C196}">
      <dsp:nvSpPr>
        <dsp:cNvPr id="0" name=""/>
        <dsp:cNvSpPr/>
      </dsp:nvSpPr>
      <dsp:spPr>
        <a:xfrm>
          <a:off x="221170" y="61552"/>
          <a:ext cx="309638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7036" tIns="0" rIns="117036" bIns="0" numCol="1" spcCol="1270" anchor="ctr" anchorCtr="0">
          <a:noAutofit/>
        </a:bodyPr>
        <a:lstStyle/>
        <a:p>
          <a:pPr lvl="0" algn="l" defTabSz="6223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微信、微博</a:t>
          </a:r>
        </a:p>
      </dsp:txBody>
      <dsp:txXfrm>
        <a:off x="221170" y="61552"/>
        <a:ext cx="3096387" cy="413280"/>
      </dsp:txXfrm>
    </dsp:sp>
    <dsp:sp modelId="{FB20FF5F-D131-4A8A-AEBC-01A2B84D6655}">
      <dsp:nvSpPr>
        <dsp:cNvPr id="0" name=""/>
        <dsp:cNvSpPr/>
      </dsp:nvSpPr>
      <dsp:spPr>
        <a:xfrm>
          <a:off x="0" y="903232"/>
          <a:ext cx="4423410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D07B078-3354-4F1B-9438-E4F95C4B43A6}">
      <dsp:nvSpPr>
        <dsp:cNvPr id="0" name=""/>
        <dsp:cNvSpPr/>
      </dsp:nvSpPr>
      <dsp:spPr>
        <a:xfrm>
          <a:off x="221170" y="696592"/>
          <a:ext cx="309638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7036" tIns="0" rIns="117036" bIns="0" numCol="1" spcCol="1270" anchor="ctr" anchorCtr="0">
          <a:noAutofit/>
        </a:bodyPr>
        <a:lstStyle/>
        <a:p>
          <a:pPr lvl="0" algn="l" defTabSz="6223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政府门户网站</a:t>
          </a:r>
        </a:p>
      </dsp:txBody>
      <dsp:txXfrm>
        <a:off x="221170" y="696592"/>
        <a:ext cx="3096387" cy="413280"/>
      </dsp:txXfrm>
    </dsp:sp>
    <dsp:sp modelId="{F855875C-E8B4-4273-8C6C-6A8EC3091B3C}">
      <dsp:nvSpPr>
        <dsp:cNvPr id="0" name=""/>
        <dsp:cNvSpPr/>
      </dsp:nvSpPr>
      <dsp:spPr>
        <a:xfrm>
          <a:off x="0" y="1538272"/>
          <a:ext cx="4423410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B30F84-9FC1-4455-B8FC-CA5DC2189586}">
      <dsp:nvSpPr>
        <dsp:cNvPr id="0" name=""/>
        <dsp:cNvSpPr/>
      </dsp:nvSpPr>
      <dsp:spPr>
        <a:xfrm>
          <a:off x="221170" y="1331632"/>
          <a:ext cx="309638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079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7036" tIns="0" rIns="117036" bIns="0" numCol="1" spcCol="1270" anchor="ctr" anchorCtr="0">
          <a:noAutofit/>
        </a:bodyPr>
        <a:lstStyle/>
        <a:p>
          <a:pPr lvl="0" algn="l" defTabSz="6223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政府网站信息公开专栏</a:t>
          </a:r>
        </a:p>
      </dsp:txBody>
      <dsp:txXfrm>
        <a:off x="221170" y="1331632"/>
        <a:ext cx="309638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#2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nodeHorzAlign" val="l"/>
          <dgm:param type="horzAlign" val="l"/>
        </dgm:alg>
      </dgm:if>
      <dgm:else name="Name2">
        <dgm:alg type="lin">
          <dgm:param type="linDir" val="fromT"/>
          <dgm:param type="vertAlign" val="mid"/>
          <dgm:param type="nodeHorzAlign" val="r"/>
          <dgm:param type="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nodeHorzAlign" val="l"/>
              <dgm:param type="horzAlign" val="l"/>
            </dgm:alg>
          </dgm:if>
          <dgm:else name="Name6">
            <dgm:alg type="lin">
              <dgm:param type="linDir" val="fromR"/>
              <dgm:param type="nodeHorzAlign" val="r"/>
              <dgm:param type="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时装设计">
  <a:themeElements>
    <a:clrScheme name="Couture">
      <a:dk1>
        <a:sysClr val="windowText" lastClr="000000"/>
      </a:dk1>
      <a:lt1>
        <a:sysClr val="window" lastClr="FFFFFF"/>
      </a:lt1>
      <a:dk2>
        <a:srgbClr val="37302A"/>
      </a:dk2>
      <a:lt2>
        <a:srgbClr val="D0CCB9"/>
      </a:lt2>
      <a:accent1>
        <a:srgbClr val="9E8E5C"/>
      </a:accent1>
      <a:accent2>
        <a:srgbClr val="A09781"/>
      </a:accent2>
      <a:accent3>
        <a:srgbClr val="85776D"/>
      </a:accent3>
      <a:accent4>
        <a:srgbClr val="AEAFA9"/>
      </a:accent4>
      <a:accent5>
        <a:srgbClr val="8D878B"/>
      </a:accent5>
      <a:accent6>
        <a:srgbClr val="6B6149"/>
      </a:accent6>
      <a:hlink>
        <a:srgbClr val="B6A272"/>
      </a:hlink>
      <a:folHlink>
        <a:srgbClr val="8A784F"/>
      </a:folHlink>
    </a:clrScheme>
    <a:fontScheme name="Black 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0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100000" r="100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200000"/>
              </a:schemeClr>
              <a:schemeClr val="phClr">
                <a:tint val="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2014-10-29T12:08:00Z</dcterms:created>
  <dcterms:modified xsi:type="dcterms:W3CDTF">2022-01-17T02:19:00Z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7ACE612013844EAB92382B57680F3925</vt:lpwstr>
  </property>
</Properties>
</file>