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FFC86">
      <w:pPr>
        <w:keepNext w:val="0"/>
        <w:keepLines w:val="0"/>
        <w:pageBreakBefore w:val="0"/>
        <w:widowControl/>
        <w:suppressLineNumbers w:val="0"/>
        <w:kinsoku/>
        <w:wordWrap/>
        <w:overflowPunct/>
        <w:topLinePunct w:val="0"/>
        <w:autoSpaceDE/>
        <w:autoSpaceDN/>
        <w:bidi w:val="0"/>
        <w:spacing w:beforeAutospacing="0" w:afterAutospacing="0" w:line="560" w:lineRule="exact"/>
        <w:jc w:val="center"/>
        <w:textAlignment w:val="auto"/>
        <w:rPr>
          <w:rFonts w:ascii="方正小标宋简体" w:hAnsi="方正小标宋简体" w:eastAsia="方正小标宋简体" w:cs="方正小标宋简体"/>
          <w:b w:val="0"/>
          <w:i w:val="0"/>
          <w:caps w:val="0"/>
          <w:color w:val="auto"/>
          <w:spacing w:val="0"/>
          <w:kern w:val="0"/>
          <w:sz w:val="44"/>
          <w:szCs w:val="44"/>
          <w:shd w:val="clear" w:fill="FFFFFF"/>
          <w:lang w:val="en-US" w:eastAsia="zh-CN" w:bidi="ar"/>
        </w:rPr>
      </w:pPr>
      <w:r>
        <w:rPr>
          <w:rFonts w:hint="eastAsia" w:ascii="方正小标宋简体" w:hAnsi="方正小标宋简体" w:eastAsia="方正小标宋简体" w:cs="方正小标宋简体"/>
          <w:b w:val="0"/>
          <w:i w:val="0"/>
          <w:caps w:val="0"/>
          <w:color w:val="auto"/>
          <w:spacing w:val="0"/>
          <w:kern w:val="0"/>
          <w:sz w:val="44"/>
          <w:szCs w:val="44"/>
          <w:shd w:val="clear" w:fill="FFFFFF"/>
          <w:lang w:val="en-US" w:eastAsia="zh-CN" w:bidi="ar"/>
        </w:rPr>
        <w:t>2025</w:t>
      </w:r>
      <w:r>
        <w:rPr>
          <w:rFonts w:hint="default" w:ascii="方正小标宋简体" w:hAnsi="方正小标宋简体" w:eastAsia="方正小标宋简体" w:cs="方正小标宋简体"/>
          <w:b w:val="0"/>
          <w:i w:val="0"/>
          <w:caps w:val="0"/>
          <w:color w:val="auto"/>
          <w:spacing w:val="0"/>
          <w:kern w:val="0"/>
          <w:sz w:val="44"/>
          <w:szCs w:val="44"/>
          <w:shd w:val="clear" w:fill="FFFFFF"/>
          <w:lang w:val="en-US" w:eastAsia="zh-CN" w:bidi="ar"/>
        </w:rPr>
        <w:t>年度</w:t>
      </w:r>
      <w:r>
        <w:rPr>
          <w:rFonts w:ascii="方正小标宋简体" w:hAnsi="方正小标宋简体" w:eastAsia="方正小标宋简体" w:cs="方正小标宋简体"/>
          <w:b w:val="0"/>
          <w:i w:val="0"/>
          <w:caps w:val="0"/>
          <w:color w:val="auto"/>
          <w:spacing w:val="0"/>
          <w:kern w:val="0"/>
          <w:sz w:val="44"/>
          <w:szCs w:val="44"/>
          <w:shd w:val="clear" w:fill="FFFFFF"/>
          <w:lang w:val="en-US" w:eastAsia="zh-CN" w:bidi="ar"/>
        </w:rPr>
        <w:t>滕州市科技计划项目申报指南</w:t>
      </w:r>
    </w:p>
    <w:p w14:paraId="684AE43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560" w:lineRule="exact"/>
        <w:ind w:left="0" w:leftChars="0" w:right="0" w:firstLine="420" w:firstLineChars="200"/>
        <w:jc w:val="center"/>
        <w:textAlignment w:val="auto"/>
        <w:rPr>
          <w:rFonts w:hint="eastAsia" w:ascii="宋体" w:hAnsi="宋体" w:eastAsia="宋体" w:cs="宋体"/>
          <w:b w:val="0"/>
          <w:i w:val="0"/>
          <w:caps w:val="0"/>
          <w:color w:val="auto"/>
          <w:spacing w:val="0"/>
          <w:sz w:val="16"/>
          <w:szCs w:val="16"/>
        </w:rPr>
      </w:pPr>
      <w:r>
        <w:rPr>
          <w:rFonts w:hint="eastAsia" w:ascii="宋体" w:hAnsi="宋体" w:eastAsia="宋体" w:cs="宋体"/>
          <w:b w:val="0"/>
          <w:i w:val="0"/>
          <w:caps w:val="0"/>
          <w:color w:val="auto"/>
          <w:spacing w:val="0"/>
          <w:kern w:val="0"/>
          <w:sz w:val="21"/>
          <w:szCs w:val="21"/>
          <w:shd w:val="clear" w:fill="FFFFFF"/>
          <w:lang w:val="en-US" w:eastAsia="zh-CN" w:bidi="ar"/>
        </w:rPr>
        <w:t> </w:t>
      </w:r>
    </w:p>
    <w:p w14:paraId="557363F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560" w:lineRule="exact"/>
        <w:ind w:right="0" w:firstLine="360" w:firstLineChars="100"/>
        <w:jc w:val="center"/>
        <w:textAlignment w:val="auto"/>
        <w:rPr>
          <w:rFonts w:hint="eastAsia" w:ascii="宋体" w:hAnsi="宋体" w:eastAsia="宋体" w:cs="宋体"/>
          <w:b w:val="0"/>
          <w:i w:val="0"/>
          <w:caps w:val="0"/>
          <w:color w:val="auto"/>
          <w:spacing w:val="0"/>
          <w:sz w:val="16"/>
          <w:szCs w:val="16"/>
        </w:rPr>
      </w:pPr>
      <w:r>
        <w:rPr>
          <w:rFonts w:ascii="黑体" w:hAnsi="宋体" w:eastAsia="黑体" w:cs="黑体"/>
          <w:b w:val="0"/>
          <w:i w:val="0"/>
          <w:caps w:val="0"/>
          <w:color w:val="auto"/>
          <w:spacing w:val="0"/>
          <w:kern w:val="0"/>
          <w:sz w:val="36"/>
          <w:szCs w:val="36"/>
          <w:shd w:val="clear" w:fill="FFFFFF"/>
          <w:lang w:val="en-US" w:eastAsia="zh-CN" w:bidi="ar"/>
        </w:rPr>
        <w:t>计划分类</w:t>
      </w:r>
    </w:p>
    <w:p w14:paraId="0B789E5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560" w:lineRule="exact"/>
        <w:ind w:left="0" w:leftChars="0" w:right="0" w:firstLine="720" w:firstLineChars="200"/>
        <w:jc w:val="both"/>
        <w:textAlignment w:val="auto"/>
        <w:rPr>
          <w:rFonts w:hint="eastAsia" w:ascii="宋体" w:hAnsi="宋体" w:eastAsia="宋体" w:cs="宋体"/>
          <w:b w:val="0"/>
          <w:i w:val="0"/>
          <w:caps w:val="0"/>
          <w:color w:val="auto"/>
          <w:spacing w:val="0"/>
          <w:kern w:val="0"/>
          <w:sz w:val="36"/>
          <w:szCs w:val="36"/>
          <w:shd w:val="clear" w:fill="FFFFFF"/>
          <w:lang w:val="en-US" w:eastAsia="zh-CN" w:bidi="ar"/>
        </w:rPr>
      </w:pPr>
    </w:p>
    <w:p w14:paraId="26D9CF9F">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Autospacing="0" w:line="560" w:lineRule="exact"/>
        <w:ind w:left="0" w:right="0" w:rightChars="0" w:firstLine="640" w:firstLineChars="200"/>
        <w:jc w:val="left"/>
        <w:textAlignment w:val="auto"/>
        <w:rPr>
          <w:rFonts w:hint="eastAsia" w:ascii="仿宋_GB2312" w:hAnsi="宋体" w:eastAsia="仿宋_GB2312" w:cs="仿宋_GB2312"/>
          <w:b w:val="0"/>
          <w:i w:val="0"/>
          <w:caps w:val="0"/>
          <w:color w:val="auto"/>
          <w:spacing w:val="0"/>
          <w:kern w:val="0"/>
          <w:sz w:val="32"/>
          <w:szCs w:val="32"/>
          <w:shd w:val="clear" w:color="auto" w:fill="FFFFFF"/>
          <w:lang w:val="en-US" w:eastAsia="zh-CN" w:bidi="ar"/>
        </w:rPr>
      </w:pPr>
      <w:r>
        <w:rPr>
          <w:rFonts w:ascii="仿宋_GB2312" w:hAnsi="宋体" w:eastAsia="仿宋_GB2312" w:cs="仿宋_GB2312"/>
          <w:b w:val="0"/>
          <w:i w:val="0"/>
          <w:caps w:val="0"/>
          <w:color w:val="auto"/>
          <w:spacing w:val="0"/>
          <w:kern w:val="0"/>
          <w:sz w:val="32"/>
          <w:szCs w:val="32"/>
          <w:shd w:val="clear" w:color="auto" w:fill="FFFFFF"/>
          <w:lang w:val="en-US" w:eastAsia="zh-CN" w:bidi="ar"/>
        </w:rPr>
        <w:t>滕</w:t>
      </w:r>
      <w:r>
        <w:rPr>
          <w:rFonts w:hint="default" w:ascii="仿宋_GB2312" w:hAnsi="宋体" w:eastAsia="仿宋_GB2312" w:cs="仿宋_GB2312"/>
          <w:b w:val="0"/>
          <w:i w:val="0"/>
          <w:caps w:val="0"/>
          <w:color w:val="auto"/>
          <w:spacing w:val="0"/>
          <w:kern w:val="0"/>
          <w:sz w:val="32"/>
          <w:szCs w:val="32"/>
          <w:shd w:val="clear" w:color="auto" w:fill="FFFFFF"/>
          <w:lang w:val="en-US" w:eastAsia="zh-CN" w:bidi="ar"/>
        </w:rPr>
        <w:t>州市</w:t>
      </w:r>
      <w:r>
        <w:rPr>
          <w:rFonts w:hint="eastAsia" w:ascii="仿宋_GB2312" w:hAnsi="宋体" w:eastAsia="仿宋_GB2312" w:cs="仿宋_GB2312"/>
          <w:b w:val="0"/>
          <w:i w:val="0"/>
          <w:caps w:val="0"/>
          <w:color w:val="auto"/>
          <w:spacing w:val="0"/>
          <w:kern w:val="0"/>
          <w:sz w:val="32"/>
          <w:szCs w:val="32"/>
          <w:shd w:val="clear" w:color="auto" w:fill="FFFFFF"/>
          <w:lang w:val="en-US" w:eastAsia="zh-CN" w:bidi="ar"/>
        </w:rPr>
        <w:t>自主创新及</w:t>
      </w:r>
      <w:r>
        <w:rPr>
          <w:rFonts w:hint="default" w:ascii="仿宋_GB2312" w:hAnsi="宋体" w:eastAsia="仿宋_GB2312" w:cs="仿宋_GB2312"/>
          <w:b w:val="0"/>
          <w:i w:val="0"/>
          <w:caps w:val="0"/>
          <w:color w:val="auto"/>
          <w:spacing w:val="0"/>
          <w:kern w:val="0"/>
          <w:sz w:val="32"/>
          <w:szCs w:val="32"/>
          <w:shd w:val="clear" w:color="auto" w:fill="FFFFFF"/>
          <w:lang w:val="en-US" w:eastAsia="zh-CN" w:bidi="ar"/>
        </w:rPr>
        <w:t>成果转化</w:t>
      </w:r>
      <w:r>
        <w:rPr>
          <w:rFonts w:hint="eastAsia" w:ascii="仿宋_GB2312" w:hAnsi="宋体" w:eastAsia="仿宋_GB2312" w:cs="仿宋_GB2312"/>
          <w:b w:val="0"/>
          <w:i w:val="0"/>
          <w:caps w:val="0"/>
          <w:color w:val="auto"/>
          <w:spacing w:val="0"/>
          <w:kern w:val="0"/>
          <w:sz w:val="32"/>
          <w:szCs w:val="32"/>
          <w:shd w:val="clear" w:color="auto" w:fill="FFFFFF"/>
          <w:lang w:val="en-US" w:eastAsia="zh-CN" w:bidi="ar"/>
        </w:rPr>
        <w:t>（重大科技创新工程）计划</w:t>
      </w:r>
    </w:p>
    <w:p w14:paraId="26620EC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560" w:lineRule="exact"/>
        <w:ind w:left="0" w:leftChars="0" w:right="0" w:firstLine="643" w:firstLineChars="200"/>
        <w:jc w:val="left"/>
        <w:textAlignment w:val="auto"/>
        <w:rPr>
          <w:rFonts w:hint="eastAsia" w:ascii="仿宋_GB2312" w:hAnsi="宋体" w:eastAsia="仿宋_GB2312" w:cs="仿宋_GB2312"/>
          <w:b w:val="0"/>
          <w:i w:val="0"/>
          <w:caps w:val="0"/>
          <w:color w:val="auto"/>
          <w:spacing w:val="0"/>
          <w:kern w:val="0"/>
          <w:sz w:val="32"/>
          <w:szCs w:val="32"/>
          <w:shd w:val="clear" w:fill="FFFFFF"/>
          <w:lang w:val="en-US" w:eastAsia="zh-CN" w:bidi="ar"/>
        </w:rPr>
      </w:pPr>
      <w:r>
        <w:rPr>
          <w:rFonts w:hint="eastAsia" w:ascii="仿宋_GB2312" w:hAnsi="宋体" w:eastAsia="仿宋_GB2312" w:cs="仿宋_GB2312"/>
          <w:b/>
          <w:bCs/>
          <w:i w:val="0"/>
          <w:caps w:val="0"/>
          <w:color w:val="auto"/>
          <w:spacing w:val="0"/>
          <w:kern w:val="0"/>
          <w:sz w:val="32"/>
          <w:szCs w:val="32"/>
          <w:shd w:val="clear" w:fill="FFFFFF"/>
          <w:lang w:val="en-US" w:eastAsia="zh-CN" w:bidi="ar"/>
        </w:rPr>
        <w:t>二、</w:t>
      </w:r>
      <w:r>
        <w:rPr>
          <w:rFonts w:hint="eastAsia" w:ascii="仿宋_GB2312" w:hAnsi="宋体" w:eastAsia="仿宋_GB2312" w:cs="仿宋_GB2312"/>
          <w:b w:val="0"/>
          <w:i w:val="0"/>
          <w:caps w:val="0"/>
          <w:color w:val="auto"/>
          <w:spacing w:val="0"/>
          <w:kern w:val="0"/>
          <w:sz w:val="32"/>
          <w:szCs w:val="32"/>
          <w:shd w:val="clear" w:fill="FFFFFF"/>
          <w:lang w:val="en-US" w:eastAsia="zh-CN" w:bidi="ar"/>
        </w:rPr>
        <w:t>滕州市科</w:t>
      </w:r>
      <w:r>
        <w:rPr>
          <w:rFonts w:hint="default" w:ascii="仿宋_GB2312" w:hAnsi="宋体" w:eastAsia="仿宋_GB2312" w:cs="仿宋_GB2312"/>
          <w:b w:val="0"/>
          <w:i w:val="0"/>
          <w:caps w:val="0"/>
          <w:color w:val="auto"/>
          <w:spacing w:val="0"/>
          <w:kern w:val="0"/>
          <w:sz w:val="32"/>
          <w:szCs w:val="32"/>
          <w:shd w:val="clear" w:fill="FFFFFF"/>
          <w:lang w:val="en-US" w:eastAsia="zh-CN" w:bidi="ar"/>
        </w:rPr>
        <w:t>技型企业培育</w:t>
      </w:r>
      <w:r>
        <w:rPr>
          <w:rFonts w:hint="eastAsia" w:ascii="仿宋_GB2312" w:hAnsi="宋体" w:eastAsia="仿宋_GB2312" w:cs="仿宋_GB2312"/>
          <w:b w:val="0"/>
          <w:i w:val="0"/>
          <w:caps w:val="0"/>
          <w:color w:val="auto"/>
          <w:spacing w:val="0"/>
          <w:kern w:val="0"/>
          <w:sz w:val="32"/>
          <w:szCs w:val="32"/>
          <w:shd w:val="clear" w:fill="FFFFFF"/>
          <w:lang w:val="en-US" w:eastAsia="zh-CN" w:bidi="ar"/>
        </w:rPr>
        <w:t>计划</w:t>
      </w:r>
    </w:p>
    <w:p w14:paraId="13E5EEB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560" w:lineRule="exact"/>
        <w:ind w:left="0" w:leftChars="0" w:right="0" w:firstLine="640" w:firstLineChars="200"/>
        <w:jc w:val="left"/>
        <w:textAlignment w:val="auto"/>
        <w:rPr>
          <w:rFonts w:hint="eastAsia" w:ascii="仿宋_GB2312" w:hAnsi="宋体" w:eastAsia="仿宋_GB2312" w:cs="仿宋_GB2312"/>
          <w:b w:val="0"/>
          <w:i w:val="0"/>
          <w:caps w:val="0"/>
          <w:color w:val="auto"/>
          <w:spacing w:val="0"/>
          <w:kern w:val="0"/>
          <w:sz w:val="32"/>
          <w:szCs w:val="32"/>
          <w:shd w:val="clear" w:fill="FFFFFF"/>
          <w:lang w:val="en-US" w:eastAsia="zh-CN" w:bidi="ar"/>
        </w:rPr>
      </w:pPr>
      <w:r>
        <w:rPr>
          <w:rFonts w:hint="eastAsia" w:ascii="仿宋_GB2312" w:hAnsi="宋体" w:eastAsia="仿宋_GB2312" w:cs="仿宋_GB2312"/>
          <w:b w:val="0"/>
          <w:i w:val="0"/>
          <w:caps w:val="0"/>
          <w:color w:val="auto"/>
          <w:spacing w:val="0"/>
          <w:kern w:val="0"/>
          <w:sz w:val="32"/>
          <w:szCs w:val="32"/>
          <w:shd w:val="clear" w:fill="FFFFFF"/>
          <w:lang w:val="en-US" w:eastAsia="zh-CN" w:bidi="ar"/>
        </w:rPr>
        <w:t>三、滕州市产学研合作计划</w:t>
      </w:r>
    </w:p>
    <w:p w14:paraId="41AE562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560" w:lineRule="exact"/>
        <w:ind w:left="0" w:leftChars="0" w:right="0" w:firstLine="640" w:firstLineChars="200"/>
        <w:jc w:val="left"/>
        <w:textAlignment w:val="auto"/>
        <w:rPr>
          <w:rFonts w:hint="eastAsia" w:ascii="仿宋_GB2312" w:hAnsi="宋体" w:eastAsia="仿宋_GB2312" w:cs="仿宋_GB2312"/>
          <w:b w:val="0"/>
          <w:i w:val="0"/>
          <w:caps w:val="0"/>
          <w:color w:val="auto"/>
          <w:spacing w:val="0"/>
          <w:kern w:val="0"/>
          <w:sz w:val="32"/>
          <w:szCs w:val="32"/>
          <w:shd w:val="clear" w:fill="FFFFFF"/>
          <w:lang w:val="en-US" w:eastAsia="zh-CN" w:bidi="ar"/>
        </w:rPr>
      </w:pPr>
      <w:r>
        <w:rPr>
          <w:rFonts w:hint="eastAsia" w:ascii="仿宋_GB2312" w:hAnsi="宋体" w:eastAsia="仿宋_GB2312" w:cs="仿宋_GB2312"/>
          <w:b w:val="0"/>
          <w:i w:val="0"/>
          <w:caps w:val="0"/>
          <w:color w:val="auto"/>
          <w:spacing w:val="0"/>
          <w:kern w:val="0"/>
          <w:sz w:val="32"/>
          <w:szCs w:val="32"/>
          <w:shd w:val="clear" w:fill="FFFFFF"/>
          <w:lang w:val="en-US" w:eastAsia="zh-CN" w:bidi="ar"/>
        </w:rPr>
        <w:t>四、滕州市农业与社会发展计划</w:t>
      </w:r>
    </w:p>
    <w:p w14:paraId="6B623D4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560" w:lineRule="exact"/>
        <w:ind w:left="0" w:leftChars="0" w:right="0" w:firstLine="640" w:firstLineChars="200"/>
        <w:jc w:val="left"/>
        <w:textAlignment w:val="auto"/>
        <w:rPr>
          <w:rFonts w:hint="eastAsia" w:ascii="宋体" w:hAnsi="宋体" w:eastAsia="宋体" w:cs="宋体"/>
          <w:b w:val="0"/>
          <w:i w:val="0"/>
          <w:caps w:val="0"/>
          <w:color w:val="auto"/>
          <w:spacing w:val="0"/>
          <w:kern w:val="0"/>
          <w:sz w:val="32"/>
          <w:szCs w:val="32"/>
          <w:shd w:val="clear" w:fill="FFFFFF"/>
          <w:lang w:val="en-US" w:eastAsia="zh-CN" w:bidi="ar"/>
        </w:rPr>
      </w:pPr>
      <w:r>
        <w:rPr>
          <w:rFonts w:hint="eastAsia" w:ascii="仿宋_GB2312" w:hAnsi="宋体" w:eastAsia="仿宋_GB2312" w:cs="仿宋_GB2312"/>
          <w:b w:val="0"/>
          <w:i w:val="0"/>
          <w:caps w:val="0"/>
          <w:color w:val="auto"/>
          <w:spacing w:val="0"/>
          <w:kern w:val="0"/>
          <w:sz w:val="32"/>
          <w:szCs w:val="32"/>
          <w:shd w:val="clear" w:fill="FFFFFF"/>
          <w:lang w:val="en-US" w:eastAsia="zh-CN" w:bidi="ar"/>
        </w:rPr>
        <w:t>五、滕州市软科学研究计划</w:t>
      </w:r>
    </w:p>
    <w:p w14:paraId="5225C2C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leftChars="0" w:right="0" w:firstLine="640" w:firstLineChars="200"/>
        <w:jc w:val="left"/>
        <w:textAlignment w:val="auto"/>
        <w:outlineLvl w:val="9"/>
        <w:rPr>
          <w:rFonts w:hint="eastAsia" w:ascii="宋体" w:hAnsi="宋体" w:eastAsia="宋体" w:cs="宋体"/>
          <w:b w:val="0"/>
          <w:i w:val="0"/>
          <w:caps w:val="0"/>
          <w:color w:val="auto"/>
          <w:spacing w:val="0"/>
          <w:kern w:val="0"/>
          <w:sz w:val="32"/>
          <w:szCs w:val="32"/>
          <w:shd w:val="clear" w:fill="FFFFFF"/>
          <w:lang w:val="en-US" w:eastAsia="zh-CN" w:bidi="ar"/>
        </w:rPr>
      </w:pPr>
    </w:p>
    <w:p w14:paraId="785FD8C7">
      <w:pPr>
        <w:pStyle w:val="4"/>
        <w:keepLines w:val="0"/>
        <w:pageBreakBefore w:val="0"/>
        <w:kinsoku/>
        <w:wordWrap/>
        <w:topLinePunct w:val="0"/>
        <w:autoSpaceDN/>
        <w:bidi w:val="0"/>
        <w:spacing w:line="560" w:lineRule="exact"/>
        <w:ind w:left="0" w:firstLine="420" w:firstLineChars="200"/>
        <w:jc w:val="left"/>
        <w:textAlignment w:val="auto"/>
        <w:rPr>
          <w:rFonts w:hint="eastAsia" w:ascii="宋体" w:hAnsi="宋体" w:eastAsia="宋体" w:cs="宋体"/>
          <w:b w:val="0"/>
          <w:i w:val="0"/>
          <w:caps w:val="0"/>
          <w:color w:val="auto"/>
          <w:spacing w:val="0"/>
          <w:kern w:val="0"/>
          <w:sz w:val="21"/>
          <w:szCs w:val="21"/>
          <w:shd w:val="clear" w:fill="FFFFFF"/>
          <w:lang w:val="en-US" w:eastAsia="zh-CN" w:bidi="ar"/>
        </w:rPr>
      </w:pPr>
    </w:p>
    <w:p w14:paraId="747AC837">
      <w:pPr>
        <w:pStyle w:val="4"/>
        <w:keepLines w:val="0"/>
        <w:pageBreakBefore w:val="0"/>
        <w:kinsoku/>
        <w:wordWrap/>
        <w:topLinePunct w:val="0"/>
        <w:autoSpaceDN/>
        <w:bidi w:val="0"/>
        <w:spacing w:line="560" w:lineRule="exact"/>
        <w:ind w:left="0" w:firstLine="420" w:firstLineChars="200"/>
        <w:textAlignment w:val="auto"/>
        <w:rPr>
          <w:rFonts w:hint="eastAsia" w:ascii="宋体" w:hAnsi="宋体" w:eastAsia="宋体" w:cs="宋体"/>
          <w:b w:val="0"/>
          <w:i w:val="0"/>
          <w:caps w:val="0"/>
          <w:color w:val="auto"/>
          <w:spacing w:val="0"/>
          <w:kern w:val="0"/>
          <w:sz w:val="21"/>
          <w:szCs w:val="21"/>
          <w:shd w:val="clear" w:fill="FFFFFF"/>
          <w:lang w:val="en-US" w:eastAsia="zh-CN" w:bidi="ar"/>
        </w:rPr>
      </w:pPr>
    </w:p>
    <w:p w14:paraId="776E702E">
      <w:pPr>
        <w:pStyle w:val="4"/>
        <w:keepLines w:val="0"/>
        <w:pageBreakBefore w:val="0"/>
        <w:kinsoku/>
        <w:wordWrap/>
        <w:topLinePunct w:val="0"/>
        <w:autoSpaceDN/>
        <w:bidi w:val="0"/>
        <w:spacing w:line="560" w:lineRule="exact"/>
        <w:ind w:left="0" w:firstLine="420" w:firstLineChars="200"/>
        <w:textAlignment w:val="auto"/>
        <w:rPr>
          <w:rFonts w:hint="eastAsia" w:ascii="宋体" w:hAnsi="宋体" w:eastAsia="宋体" w:cs="宋体"/>
          <w:b w:val="0"/>
          <w:i w:val="0"/>
          <w:caps w:val="0"/>
          <w:color w:val="auto"/>
          <w:spacing w:val="0"/>
          <w:kern w:val="0"/>
          <w:sz w:val="21"/>
          <w:szCs w:val="21"/>
          <w:shd w:val="clear" w:fill="FFFFFF"/>
          <w:lang w:val="en-US" w:eastAsia="zh-CN" w:bidi="ar"/>
        </w:rPr>
      </w:pPr>
    </w:p>
    <w:p w14:paraId="1D9B503E">
      <w:pPr>
        <w:pStyle w:val="4"/>
        <w:keepLines w:val="0"/>
        <w:pageBreakBefore w:val="0"/>
        <w:kinsoku/>
        <w:wordWrap/>
        <w:topLinePunct w:val="0"/>
        <w:autoSpaceDN/>
        <w:bidi w:val="0"/>
        <w:spacing w:line="560" w:lineRule="exact"/>
        <w:ind w:left="0" w:firstLine="420" w:firstLineChars="200"/>
        <w:textAlignment w:val="auto"/>
        <w:rPr>
          <w:rFonts w:hint="eastAsia" w:ascii="宋体" w:hAnsi="宋体" w:eastAsia="宋体" w:cs="宋体"/>
          <w:b w:val="0"/>
          <w:i w:val="0"/>
          <w:caps w:val="0"/>
          <w:color w:val="auto"/>
          <w:spacing w:val="0"/>
          <w:kern w:val="0"/>
          <w:sz w:val="21"/>
          <w:szCs w:val="21"/>
          <w:shd w:val="clear" w:fill="FFFFFF"/>
          <w:lang w:val="en-US" w:eastAsia="zh-CN" w:bidi="ar"/>
        </w:rPr>
      </w:pPr>
    </w:p>
    <w:p w14:paraId="7A8A6E59">
      <w:pPr>
        <w:pStyle w:val="4"/>
        <w:keepLines w:val="0"/>
        <w:pageBreakBefore w:val="0"/>
        <w:kinsoku/>
        <w:wordWrap/>
        <w:topLinePunct w:val="0"/>
        <w:autoSpaceDN/>
        <w:bidi w:val="0"/>
        <w:spacing w:line="560" w:lineRule="exact"/>
        <w:ind w:left="0" w:firstLine="420" w:firstLineChars="200"/>
        <w:textAlignment w:val="auto"/>
        <w:rPr>
          <w:rFonts w:hint="eastAsia" w:ascii="宋体" w:hAnsi="宋体" w:eastAsia="宋体" w:cs="宋体"/>
          <w:b w:val="0"/>
          <w:i w:val="0"/>
          <w:caps w:val="0"/>
          <w:color w:val="auto"/>
          <w:spacing w:val="0"/>
          <w:kern w:val="0"/>
          <w:sz w:val="21"/>
          <w:szCs w:val="21"/>
          <w:shd w:val="clear" w:fill="FFFFFF"/>
          <w:lang w:val="en-US" w:eastAsia="zh-CN" w:bidi="ar"/>
        </w:rPr>
      </w:pPr>
    </w:p>
    <w:p w14:paraId="03295EE2">
      <w:pPr>
        <w:pStyle w:val="4"/>
        <w:keepLines w:val="0"/>
        <w:pageBreakBefore w:val="0"/>
        <w:kinsoku/>
        <w:wordWrap/>
        <w:topLinePunct w:val="0"/>
        <w:autoSpaceDN/>
        <w:bidi w:val="0"/>
        <w:spacing w:line="560" w:lineRule="exact"/>
        <w:ind w:left="0" w:firstLine="420" w:firstLineChars="200"/>
        <w:textAlignment w:val="auto"/>
        <w:rPr>
          <w:rFonts w:hint="eastAsia" w:ascii="宋体" w:hAnsi="宋体" w:eastAsia="宋体" w:cs="宋体"/>
          <w:b w:val="0"/>
          <w:i w:val="0"/>
          <w:caps w:val="0"/>
          <w:color w:val="auto"/>
          <w:spacing w:val="0"/>
          <w:kern w:val="0"/>
          <w:sz w:val="21"/>
          <w:szCs w:val="21"/>
          <w:shd w:val="clear" w:fill="FFFFFF"/>
          <w:lang w:val="en-US" w:eastAsia="zh-CN" w:bidi="ar"/>
        </w:rPr>
      </w:pPr>
    </w:p>
    <w:p w14:paraId="08302146">
      <w:pPr>
        <w:pStyle w:val="4"/>
        <w:keepLines w:val="0"/>
        <w:pageBreakBefore w:val="0"/>
        <w:kinsoku/>
        <w:wordWrap/>
        <w:topLinePunct w:val="0"/>
        <w:autoSpaceDN/>
        <w:bidi w:val="0"/>
        <w:spacing w:line="560" w:lineRule="exact"/>
        <w:ind w:left="0" w:firstLine="420" w:firstLineChars="200"/>
        <w:textAlignment w:val="auto"/>
        <w:rPr>
          <w:rFonts w:hint="eastAsia" w:ascii="宋体" w:hAnsi="宋体" w:eastAsia="宋体" w:cs="宋体"/>
          <w:b w:val="0"/>
          <w:i w:val="0"/>
          <w:caps w:val="0"/>
          <w:color w:val="auto"/>
          <w:spacing w:val="0"/>
          <w:kern w:val="0"/>
          <w:sz w:val="21"/>
          <w:szCs w:val="21"/>
          <w:shd w:val="clear" w:fill="FFFFFF"/>
          <w:lang w:val="en-US" w:eastAsia="zh-CN" w:bidi="ar"/>
        </w:rPr>
      </w:pPr>
    </w:p>
    <w:p w14:paraId="01B01DA2">
      <w:pPr>
        <w:pStyle w:val="4"/>
        <w:keepLines w:val="0"/>
        <w:pageBreakBefore w:val="0"/>
        <w:kinsoku/>
        <w:wordWrap/>
        <w:topLinePunct w:val="0"/>
        <w:autoSpaceDN/>
        <w:bidi w:val="0"/>
        <w:spacing w:line="560" w:lineRule="exact"/>
        <w:ind w:left="0" w:firstLine="420" w:firstLineChars="200"/>
        <w:textAlignment w:val="auto"/>
        <w:rPr>
          <w:rFonts w:hint="eastAsia" w:ascii="宋体" w:hAnsi="宋体" w:eastAsia="宋体" w:cs="宋体"/>
          <w:b w:val="0"/>
          <w:i w:val="0"/>
          <w:caps w:val="0"/>
          <w:color w:val="auto"/>
          <w:spacing w:val="0"/>
          <w:kern w:val="0"/>
          <w:sz w:val="21"/>
          <w:szCs w:val="21"/>
          <w:shd w:val="clear" w:fill="FFFFFF"/>
          <w:lang w:val="en-US" w:eastAsia="zh-CN" w:bidi="ar"/>
        </w:rPr>
      </w:pPr>
    </w:p>
    <w:p w14:paraId="3C3029A8">
      <w:pPr>
        <w:pStyle w:val="4"/>
        <w:keepLines w:val="0"/>
        <w:pageBreakBefore w:val="0"/>
        <w:kinsoku/>
        <w:wordWrap/>
        <w:topLinePunct w:val="0"/>
        <w:autoSpaceDN/>
        <w:bidi w:val="0"/>
        <w:spacing w:line="560" w:lineRule="exact"/>
        <w:ind w:left="0" w:firstLine="420" w:firstLineChars="200"/>
        <w:textAlignment w:val="auto"/>
        <w:rPr>
          <w:rFonts w:hint="eastAsia" w:ascii="宋体" w:hAnsi="宋体" w:eastAsia="宋体" w:cs="宋体"/>
          <w:b w:val="0"/>
          <w:i w:val="0"/>
          <w:caps w:val="0"/>
          <w:color w:val="auto"/>
          <w:spacing w:val="0"/>
          <w:kern w:val="0"/>
          <w:sz w:val="21"/>
          <w:szCs w:val="21"/>
          <w:shd w:val="clear" w:fill="FFFFFF"/>
          <w:lang w:val="en-US" w:eastAsia="zh-CN" w:bidi="ar"/>
        </w:rPr>
      </w:pPr>
    </w:p>
    <w:p w14:paraId="67F0FE38">
      <w:pPr>
        <w:pStyle w:val="4"/>
        <w:keepLines w:val="0"/>
        <w:pageBreakBefore w:val="0"/>
        <w:kinsoku/>
        <w:wordWrap/>
        <w:topLinePunct w:val="0"/>
        <w:autoSpaceDN/>
        <w:bidi w:val="0"/>
        <w:spacing w:line="560" w:lineRule="exact"/>
        <w:ind w:left="0" w:firstLine="420" w:firstLineChars="200"/>
        <w:textAlignment w:val="auto"/>
        <w:rPr>
          <w:rFonts w:hint="eastAsia" w:ascii="宋体" w:hAnsi="宋体" w:eastAsia="宋体" w:cs="宋体"/>
          <w:b w:val="0"/>
          <w:i w:val="0"/>
          <w:caps w:val="0"/>
          <w:color w:val="auto"/>
          <w:spacing w:val="0"/>
          <w:kern w:val="0"/>
          <w:sz w:val="21"/>
          <w:szCs w:val="21"/>
          <w:shd w:val="clear" w:fill="FFFFFF"/>
          <w:lang w:val="en-US" w:eastAsia="zh-CN" w:bidi="ar"/>
        </w:rPr>
      </w:pPr>
    </w:p>
    <w:p w14:paraId="23BA8385">
      <w:pPr>
        <w:pStyle w:val="5"/>
        <w:keepLines w:val="0"/>
        <w:pageBreakBefore w:val="0"/>
        <w:kinsoku/>
        <w:wordWrap/>
        <w:topLinePunct w:val="0"/>
        <w:autoSpaceDN/>
        <w:bidi w:val="0"/>
        <w:spacing w:line="560" w:lineRule="exact"/>
        <w:ind w:left="0" w:firstLine="880" w:firstLineChars="200"/>
        <w:textAlignment w:val="auto"/>
        <w:rPr>
          <w:rFonts w:hint="eastAsia"/>
          <w:color w:val="auto"/>
          <w:lang w:val="en-US" w:eastAsia="zh-CN"/>
        </w:rPr>
      </w:pPr>
    </w:p>
    <w:p w14:paraId="1E9FC087">
      <w:pPr>
        <w:pStyle w:val="4"/>
        <w:keepLines w:val="0"/>
        <w:pageBreakBefore w:val="0"/>
        <w:kinsoku/>
        <w:wordWrap/>
        <w:topLinePunct w:val="0"/>
        <w:autoSpaceDN/>
        <w:bidi w:val="0"/>
        <w:spacing w:line="560" w:lineRule="exact"/>
        <w:ind w:left="0" w:firstLine="420" w:firstLineChars="200"/>
        <w:textAlignment w:val="auto"/>
        <w:rPr>
          <w:rFonts w:hint="eastAsia" w:ascii="宋体" w:hAnsi="宋体" w:eastAsia="宋体" w:cs="宋体"/>
          <w:b w:val="0"/>
          <w:i w:val="0"/>
          <w:caps w:val="0"/>
          <w:color w:val="auto"/>
          <w:spacing w:val="0"/>
          <w:kern w:val="0"/>
          <w:sz w:val="21"/>
          <w:szCs w:val="21"/>
          <w:shd w:val="clear" w:fill="FFFFFF"/>
          <w:lang w:val="en-US" w:eastAsia="zh-CN" w:bidi="ar"/>
        </w:rPr>
      </w:pPr>
    </w:p>
    <w:p w14:paraId="5499491C">
      <w:pPr>
        <w:pStyle w:val="4"/>
        <w:keepLines w:val="0"/>
        <w:pageBreakBefore w:val="0"/>
        <w:kinsoku/>
        <w:wordWrap/>
        <w:topLinePunct w:val="0"/>
        <w:autoSpaceDN/>
        <w:bidi w:val="0"/>
        <w:spacing w:line="560" w:lineRule="exact"/>
        <w:ind w:left="0" w:firstLine="420" w:firstLineChars="200"/>
        <w:textAlignment w:val="auto"/>
        <w:rPr>
          <w:rFonts w:hint="eastAsia" w:ascii="宋体" w:hAnsi="宋体" w:eastAsia="宋体" w:cs="宋体"/>
          <w:b w:val="0"/>
          <w:i w:val="0"/>
          <w:caps w:val="0"/>
          <w:color w:val="auto"/>
          <w:spacing w:val="0"/>
          <w:kern w:val="0"/>
          <w:sz w:val="21"/>
          <w:szCs w:val="21"/>
          <w:shd w:val="clear" w:fill="FFFFFF"/>
          <w:lang w:val="en-US" w:eastAsia="zh-CN" w:bidi="ar"/>
        </w:rPr>
      </w:pPr>
    </w:p>
    <w:p w14:paraId="331FEFD2">
      <w:pPr>
        <w:keepNext w:val="0"/>
        <w:keepLines w:val="0"/>
        <w:pageBreakBefore w:val="0"/>
        <w:widowControl/>
        <w:kinsoku/>
        <w:wordWrap/>
        <w:overflowPunct/>
        <w:topLinePunct w:val="0"/>
        <w:autoSpaceDE/>
        <w:autoSpaceDN/>
        <w:bidi w:val="0"/>
        <w:adjustRightInd w:val="0"/>
        <w:snapToGrid/>
        <w:spacing w:beforeAutospacing="0" w:afterAutospacing="0" w:line="520" w:lineRule="exact"/>
        <w:jc w:val="center"/>
        <w:textAlignment w:val="auto"/>
        <w:rPr>
          <w:rFonts w:hint="eastAsia"/>
          <w:color w:val="auto"/>
          <w:sz w:val="44"/>
          <w:szCs w:val="44"/>
          <w:lang w:val="en-US" w:eastAsia="zh-CN"/>
        </w:rPr>
      </w:pPr>
      <w:r>
        <w:rPr>
          <w:rFonts w:hint="eastAsia" w:ascii="黑体" w:hAnsi="宋体" w:eastAsia="黑体" w:cs="宋体"/>
          <w:bCs/>
          <w:color w:val="auto"/>
          <w:kern w:val="0"/>
          <w:sz w:val="44"/>
          <w:szCs w:val="44"/>
          <w:lang w:val="en-US" w:eastAsia="zh-CN"/>
        </w:rPr>
        <w:t>滕</w:t>
      </w:r>
      <w:r>
        <w:rPr>
          <w:rFonts w:hint="default" w:ascii="黑体" w:hAnsi="宋体" w:eastAsia="黑体" w:cs="宋体"/>
          <w:bCs/>
          <w:color w:val="auto"/>
          <w:kern w:val="0"/>
          <w:sz w:val="44"/>
          <w:szCs w:val="44"/>
          <w:lang w:val="en-US" w:eastAsia="zh-CN"/>
        </w:rPr>
        <w:t>州市</w:t>
      </w:r>
      <w:r>
        <w:rPr>
          <w:rFonts w:hint="eastAsia" w:ascii="黑体" w:hAnsi="宋体" w:eastAsia="黑体" w:cs="宋体"/>
          <w:bCs/>
          <w:color w:val="auto"/>
          <w:kern w:val="0"/>
          <w:sz w:val="44"/>
          <w:szCs w:val="44"/>
          <w:lang w:val="en-US" w:eastAsia="zh-CN"/>
        </w:rPr>
        <w:t>自主创新及</w:t>
      </w:r>
      <w:r>
        <w:rPr>
          <w:rFonts w:hint="default" w:ascii="黑体" w:hAnsi="宋体" w:eastAsia="黑体" w:cs="宋体"/>
          <w:bCs/>
          <w:color w:val="auto"/>
          <w:kern w:val="0"/>
          <w:sz w:val="44"/>
          <w:szCs w:val="44"/>
          <w:lang w:val="en-US" w:eastAsia="zh-CN"/>
        </w:rPr>
        <w:t>成果转化</w:t>
      </w:r>
      <w:r>
        <w:rPr>
          <w:rFonts w:hint="eastAsia" w:ascii="黑体" w:hAnsi="宋体" w:eastAsia="黑体" w:cs="宋体"/>
          <w:bCs/>
          <w:color w:val="auto"/>
          <w:kern w:val="0"/>
          <w:sz w:val="44"/>
          <w:szCs w:val="44"/>
          <w:lang w:val="en-US" w:eastAsia="zh-CN"/>
        </w:rPr>
        <w:t>（重大科技创新工程）计划申报指南</w:t>
      </w:r>
    </w:p>
    <w:p w14:paraId="13428DF0">
      <w:pPr>
        <w:keepNext/>
        <w:keepLines w:val="0"/>
        <w:pageBreakBefore w:val="0"/>
        <w:widowControl w:val="0"/>
        <w:suppressAutoHyphens/>
        <w:kinsoku/>
        <w:wordWrap/>
        <w:overflowPunct w:val="0"/>
        <w:topLinePunct w:val="0"/>
        <w:autoSpaceDE/>
        <w:autoSpaceDN/>
        <w:bidi w:val="0"/>
        <w:adjustRightInd/>
        <w:snapToGrid/>
        <w:spacing w:beforeAutospacing="0" w:afterAutospacing="0" w:line="520" w:lineRule="exact"/>
        <w:ind w:left="0" w:leftChars="0" w:firstLine="640" w:firstLineChars="200"/>
        <w:jc w:val="both"/>
        <w:textAlignment w:val="auto"/>
        <w:rPr>
          <w:rFonts w:hint="eastAsia" w:ascii="Times New Roman" w:hAnsi="Times New Roman" w:eastAsia="仿宋_GB2312" w:cs="Times New Roman"/>
          <w:color w:val="auto"/>
          <w:kern w:val="2"/>
          <w:sz w:val="32"/>
          <w:szCs w:val="24"/>
          <w:lang w:val="en-US" w:eastAsia="zh-CN" w:bidi="ar-SA"/>
        </w:rPr>
      </w:pPr>
    </w:p>
    <w:p w14:paraId="70529E6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Autospacing="0" w:line="520" w:lineRule="exact"/>
        <w:ind w:left="0" w:leftChars="0" w:right="0" w:rightChars="0" w:firstLine="640" w:firstLineChars="200"/>
        <w:jc w:val="both"/>
        <w:textAlignment w:val="auto"/>
        <w:outlineLvl w:val="9"/>
        <w:rPr>
          <w:rFonts w:hint="eastAsia" w:ascii="黑体" w:hAnsi="宋体" w:eastAsia="黑体" w:cs="黑体"/>
          <w:b w:val="0"/>
          <w:i w:val="0"/>
          <w:caps w:val="0"/>
          <w:color w:val="auto"/>
          <w:spacing w:val="0"/>
          <w:kern w:val="0"/>
          <w:sz w:val="32"/>
          <w:szCs w:val="32"/>
          <w:shd w:val="clear" w:color="auto" w:fill="FFFFFF"/>
          <w:lang w:val="en-US" w:eastAsia="zh-CN" w:bidi="ar"/>
        </w:rPr>
      </w:pPr>
      <w:r>
        <w:rPr>
          <w:rFonts w:hint="eastAsia" w:ascii="黑体" w:hAnsi="宋体" w:eastAsia="黑体" w:cs="黑体"/>
          <w:b w:val="0"/>
          <w:i w:val="0"/>
          <w:caps w:val="0"/>
          <w:color w:val="auto"/>
          <w:spacing w:val="0"/>
          <w:kern w:val="0"/>
          <w:sz w:val="32"/>
          <w:szCs w:val="32"/>
          <w:shd w:val="clear" w:color="auto" w:fill="FFFFFF"/>
          <w:lang w:val="en-US" w:eastAsia="zh-CN" w:bidi="ar"/>
        </w:rPr>
        <w:t>一、计划概述</w:t>
      </w:r>
    </w:p>
    <w:p w14:paraId="4472E38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20" w:lineRule="exact"/>
        <w:ind w:left="0" w:leftChars="0" w:right="0" w:firstLine="640" w:firstLineChars="200"/>
        <w:jc w:val="both"/>
        <w:textAlignment w:val="auto"/>
        <w:rPr>
          <w:rFonts w:hint="eastAsia" w:ascii="仿宋_GB2312" w:hAnsi="宋体" w:eastAsia="仿宋_GB2312" w:cs="仿宋_GB2312"/>
          <w:b w:val="0"/>
          <w:i w:val="0"/>
          <w:caps w:val="0"/>
          <w:color w:val="auto"/>
          <w:spacing w:val="0"/>
          <w:kern w:val="0"/>
          <w:sz w:val="32"/>
          <w:szCs w:val="32"/>
          <w:shd w:val="clear" w:color="auto" w:fill="FFFFFF"/>
          <w:lang w:val="en-US" w:eastAsia="zh-CN" w:bidi="ar"/>
        </w:rPr>
      </w:pPr>
      <w:r>
        <w:rPr>
          <w:rFonts w:hint="eastAsia" w:ascii="仿宋_GB2312" w:hAnsi="宋体" w:eastAsia="仿宋_GB2312" w:cs="仿宋_GB2312"/>
          <w:b w:val="0"/>
          <w:i w:val="0"/>
          <w:caps w:val="0"/>
          <w:color w:val="auto"/>
          <w:spacing w:val="0"/>
          <w:kern w:val="0"/>
          <w:sz w:val="32"/>
          <w:szCs w:val="32"/>
          <w:shd w:val="clear" w:color="auto" w:fill="FFFFFF"/>
          <w:lang w:val="en-US" w:eastAsia="zh-CN" w:bidi="ar"/>
        </w:rPr>
        <w:t>滕</w:t>
      </w:r>
      <w:r>
        <w:rPr>
          <w:rFonts w:hint="default" w:ascii="仿宋_GB2312" w:hAnsi="宋体" w:eastAsia="仿宋_GB2312" w:cs="仿宋_GB2312"/>
          <w:b w:val="0"/>
          <w:i w:val="0"/>
          <w:caps w:val="0"/>
          <w:color w:val="auto"/>
          <w:spacing w:val="0"/>
          <w:kern w:val="0"/>
          <w:sz w:val="32"/>
          <w:szCs w:val="32"/>
          <w:shd w:val="clear" w:color="auto" w:fill="FFFFFF"/>
          <w:lang w:val="en-US" w:eastAsia="zh-CN" w:bidi="ar"/>
        </w:rPr>
        <w:t>州市</w:t>
      </w:r>
      <w:r>
        <w:rPr>
          <w:rFonts w:hint="eastAsia" w:ascii="仿宋_GB2312" w:hAnsi="宋体" w:eastAsia="仿宋_GB2312" w:cs="仿宋_GB2312"/>
          <w:b w:val="0"/>
          <w:i w:val="0"/>
          <w:caps w:val="0"/>
          <w:color w:val="auto"/>
          <w:spacing w:val="0"/>
          <w:kern w:val="0"/>
          <w:sz w:val="32"/>
          <w:szCs w:val="32"/>
          <w:shd w:val="clear" w:color="auto" w:fill="FFFFFF"/>
          <w:lang w:val="en-US" w:eastAsia="zh-CN" w:bidi="ar"/>
        </w:rPr>
        <w:t>自主创新及</w:t>
      </w:r>
      <w:r>
        <w:rPr>
          <w:rFonts w:hint="default" w:ascii="仿宋_GB2312" w:hAnsi="宋体" w:eastAsia="仿宋_GB2312" w:cs="仿宋_GB2312"/>
          <w:b w:val="0"/>
          <w:i w:val="0"/>
          <w:caps w:val="0"/>
          <w:color w:val="auto"/>
          <w:spacing w:val="0"/>
          <w:kern w:val="0"/>
          <w:sz w:val="32"/>
          <w:szCs w:val="32"/>
          <w:shd w:val="clear" w:color="auto" w:fill="FFFFFF"/>
          <w:lang w:val="en-US" w:eastAsia="zh-CN" w:bidi="ar"/>
        </w:rPr>
        <w:t>成果转化</w:t>
      </w:r>
      <w:r>
        <w:rPr>
          <w:rFonts w:hint="eastAsia" w:ascii="仿宋_GB2312" w:hAnsi="宋体" w:eastAsia="仿宋_GB2312" w:cs="仿宋_GB2312"/>
          <w:b w:val="0"/>
          <w:i w:val="0"/>
          <w:caps w:val="0"/>
          <w:color w:val="auto"/>
          <w:spacing w:val="0"/>
          <w:kern w:val="0"/>
          <w:sz w:val="32"/>
          <w:szCs w:val="32"/>
          <w:shd w:val="clear" w:color="auto" w:fill="FFFFFF"/>
          <w:lang w:val="en-US" w:eastAsia="zh-CN" w:bidi="ar"/>
        </w:rPr>
        <w:t>（重大科技创新工程）计划，是为进一步深化科技体制改革，</w:t>
      </w:r>
      <w:r>
        <w:rPr>
          <w:rFonts w:hint="eastAsia" w:ascii="仿宋_GB2312" w:hAnsi="宋体" w:eastAsia="仿宋_GB2312" w:cs="仿宋_GB2312"/>
          <w:color w:val="auto"/>
          <w:kern w:val="0"/>
          <w:sz w:val="31"/>
          <w:szCs w:val="31"/>
          <w:lang w:val="en-US" w:eastAsia="zh-CN"/>
        </w:rPr>
        <w:t>培育新质生产力，</w:t>
      </w:r>
      <w:r>
        <w:rPr>
          <w:rFonts w:hint="eastAsia" w:ascii="仿宋_GB2312" w:hAnsi="宋体" w:eastAsia="仿宋_GB2312" w:cs="仿宋_GB2312"/>
          <w:b w:val="0"/>
          <w:i w:val="0"/>
          <w:caps w:val="0"/>
          <w:color w:val="auto"/>
          <w:spacing w:val="0"/>
          <w:kern w:val="0"/>
          <w:sz w:val="32"/>
          <w:szCs w:val="32"/>
          <w:shd w:val="clear" w:color="auto" w:fill="FFFFFF"/>
          <w:lang w:val="en-US" w:eastAsia="zh-CN" w:bidi="ar"/>
        </w:rPr>
        <w:t>聚焦全市新旧动能转换重点产业，</w:t>
      </w:r>
      <w:r>
        <w:rPr>
          <w:rFonts w:hint="default" w:ascii="仿宋_GB2312" w:hAnsi="宋体" w:eastAsia="仿宋_GB2312" w:cs="仿宋_GB2312"/>
          <w:b w:val="0"/>
          <w:i w:val="0"/>
          <w:caps w:val="0"/>
          <w:color w:val="auto"/>
          <w:spacing w:val="0"/>
          <w:kern w:val="0"/>
          <w:sz w:val="32"/>
          <w:szCs w:val="32"/>
          <w:shd w:val="clear" w:color="auto" w:fill="FFFFFF"/>
          <w:lang w:val="en-US" w:eastAsia="zh-CN" w:bidi="ar"/>
        </w:rPr>
        <w:t>以产业关键技术突破、重大创新产品研发和重大创新成果转化示范为重点，支持实施若干在行业领域具有重大影响力的引领性、系统集成性和产业链协同创新项目，</w:t>
      </w:r>
      <w:r>
        <w:rPr>
          <w:rFonts w:hint="eastAsia" w:ascii="仿宋_GB2312" w:hAnsi="宋体" w:eastAsia="仿宋_GB2312" w:cs="仿宋_GB2312"/>
          <w:b w:val="0"/>
          <w:i w:val="0"/>
          <w:caps w:val="0"/>
          <w:color w:val="auto"/>
          <w:spacing w:val="0"/>
          <w:kern w:val="0"/>
          <w:sz w:val="32"/>
          <w:szCs w:val="32"/>
          <w:shd w:val="clear" w:color="auto" w:fill="FFFFFF"/>
          <w:lang w:val="en-US" w:eastAsia="zh-CN" w:bidi="ar"/>
        </w:rPr>
        <w:t>采取揭榜方式予以扶持，旨在调动全社会力量攻克我市产业发展急需解决的技术难题，加快推动科技成果转化。</w:t>
      </w:r>
    </w:p>
    <w:p w14:paraId="43097086">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Autospacing="0" w:line="520" w:lineRule="exact"/>
        <w:ind w:left="0" w:leftChars="0" w:right="0" w:rightChars="0" w:firstLine="640" w:firstLineChars="200"/>
        <w:jc w:val="both"/>
        <w:textAlignment w:val="auto"/>
        <w:outlineLvl w:val="9"/>
        <w:rPr>
          <w:rFonts w:hint="eastAsia" w:ascii="黑体" w:hAnsi="宋体" w:eastAsia="黑体" w:cs="黑体"/>
          <w:b w:val="0"/>
          <w:i w:val="0"/>
          <w:caps w:val="0"/>
          <w:color w:val="auto"/>
          <w:spacing w:val="0"/>
          <w:kern w:val="0"/>
          <w:sz w:val="32"/>
          <w:szCs w:val="32"/>
          <w:shd w:val="clear" w:color="auto" w:fill="FFFFFF"/>
          <w:lang w:val="en-US" w:eastAsia="zh-CN" w:bidi="ar"/>
        </w:rPr>
      </w:pPr>
      <w:r>
        <w:rPr>
          <w:rFonts w:hint="eastAsia" w:ascii="黑体" w:hAnsi="宋体" w:eastAsia="黑体" w:cs="黑体"/>
          <w:b w:val="0"/>
          <w:i w:val="0"/>
          <w:caps w:val="0"/>
          <w:color w:val="auto"/>
          <w:spacing w:val="0"/>
          <w:kern w:val="0"/>
          <w:sz w:val="32"/>
          <w:szCs w:val="32"/>
          <w:shd w:val="clear" w:color="auto" w:fill="FFFFFF"/>
          <w:lang w:val="en-US" w:eastAsia="zh-CN" w:bidi="ar"/>
        </w:rPr>
        <w:t>支持范围</w:t>
      </w:r>
    </w:p>
    <w:p w14:paraId="39A2B9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项目</w:t>
      </w:r>
      <w:r>
        <w:rPr>
          <w:rFonts w:hint="eastAsia" w:ascii="黑体" w:hAnsi="黑体" w:eastAsia="黑体" w:cs="黑体"/>
          <w:sz w:val="32"/>
          <w:szCs w:val="32"/>
          <w:lang w:val="en-US" w:eastAsia="zh-CN"/>
        </w:rPr>
        <w:t>1：新型高阻燃高性能聚酰胺（PA66）材料的制备与应用</w:t>
      </w:r>
    </w:p>
    <w:p w14:paraId="49D9D01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黑体" w:hAnsi="黑体" w:eastAsia="黑体" w:cs="黑体"/>
          <w:sz w:val="32"/>
          <w:szCs w:val="32"/>
          <w:lang w:val="en-US" w:eastAsia="zh-CN"/>
        </w:rPr>
      </w:pPr>
      <w:r>
        <w:rPr>
          <w:rFonts w:hint="default" w:ascii="黑体" w:hAnsi="黑体" w:eastAsia="黑体" w:cs="黑体"/>
          <w:sz w:val="32"/>
          <w:szCs w:val="32"/>
          <w:lang w:val="en-US" w:eastAsia="zh-CN"/>
        </w:rPr>
        <w:t>产业领域：</w:t>
      </w:r>
      <w:r>
        <w:rPr>
          <w:rFonts w:hint="eastAsia" w:ascii="黑体" w:hAnsi="黑体" w:eastAsia="黑体" w:cs="黑体"/>
          <w:sz w:val="32"/>
          <w:szCs w:val="32"/>
          <w:lang w:val="en-US" w:eastAsia="zh-CN"/>
        </w:rPr>
        <w:t>化工和新材料</w:t>
      </w:r>
    </w:p>
    <w:p w14:paraId="7460BA6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default" w:ascii="黑体" w:hAnsi="黑体" w:eastAsia="黑体" w:cs="黑体"/>
          <w:sz w:val="32"/>
          <w:szCs w:val="32"/>
          <w:lang w:val="en-US" w:eastAsia="zh-CN"/>
        </w:rPr>
        <w:t>研究内容：</w:t>
      </w:r>
      <w:r>
        <w:rPr>
          <w:rFonts w:hint="eastAsia" w:ascii="仿宋_GB2312" w:hAnsi="仿宋_GB2312" w:eastAsia="仿宋_GB2312" w:cs="仿宋_GB2312"/>
          <w:sz w:val="32"/>
          <w:szCs w:val="32"/>
          <w:lang w:val="en-US" w:eastAsia="zh-CN"/>
        </w:rPr>
        <w:t>针对氮磷系阻燃剂分子设计、结构优化与制备难题，研究理论设计、分子结构优化方法，探究路线设计及优化工艺，实现材料的制备；针对化学修饰与化学改性问题，研究在原材料基础上，开展化学修饰及对材料进行化学改性以制备反应本征型阻燃PA66；针对新型高阻燃高性能聚酰胺材料制备工艺，研究高阻燃高性能PA66结构和性能的关系，根据配方体系中各组份的功能及应用条件，设计基本体系组成、配比等关键参数，形成初步设计理论和方法并进行验证。</w:t>
      </w:r>
    </w:p>
    <w:p w14:paraId="1A4296C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default" w:ascii="黑体" w:hAnsi="黑体" w:eastAsia="黑体" w:cs="黑体"/>
          <w:sz w:val="32"/>
          <w:szCs w:val="32"/>
          <w:lang w:val="en-US" w:eastAsia="zh-CN"/>
        </w:rPr>
        <w:t>考核指标：</w:t>
      </w:r>
      <w:r>
        <w:rPr>
          <w:rFonts w:hint="eastAsia" w:ascii="仿宋_GB2312" w:hAnsi="仿宋_GB2312" w:eastAsia="仿宋_GB2312" w:cs="仿宋_GB2312"/>
          <w:sz w:val="32"/>
          <w:szCs w:val="32"/>
          <w:lang w:val="en-US" w:eastAsia="zh-CN"/>
        </w:rPr>
        <w:t>制备出高性能氮磷系阻燃剂2种以上；在阻燃剂添加量不高于15wt%情况下制备的高阻燃PA66极限氧指数从21%左右提升至26%以上；垂直燃烧测试燃烧时间缩短至10s内；峰值放热率PHRR降至830-860kW/m2，总放热率THR降至90-95MJ/m2，残炭碳层致密程度ID/IG低于1.2；项目完成后，氮磷系阻燃剂可达到10公斤/批制备能力；改性PA66制备达到10吨/批；申请发明专利1-2项。</w:t>
      </w:r>
    </w:p>
    <w:p w14:paraId="2A11DD9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lang w:eastAsia="zh-CN"/>
        </w:rPr>
        <w:t>项目</w:t>
      </w:r>
      <w:r>
        <w:rPr>
          <w:rFonts w:hint="eastAsia" w:ascii="黑体" w:hAnsi="黑体" w:eastAsia="黑体" w:cs="黑体"/>
          <w:sz w:val="32"/>
          <w:szCs w:val="32"/>
          <w:lang w:val="en-US" w:eastAsia="zh-CN"/>
        </w:rPr>
        <w:t>2：</w:t>
      </w:r>
      <w:r>
        <w:rPr>
          <w:rFonts w:hint="eastAsia" w:ascii="黑体" w:hAnsi="黑体" w:eastAsia="黑体" w:cs="黑体"/>
          <w:sz w:val="32"/>
          <w:szCs w:val="32"/>
        </w:rPr>
        <w:t>千吨级特种异氰酸酯XDI绿色制备产业示范</w:t>
      </w:r>
    </w:p>
    <w:p w14:paraId="78FFD45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outlineLvl w:val="2"/>
        <w:rPr>
          <w:rFonts w:hint="eastAsia" w:ascii="黑体" w:hAnsi="黑体" w:eastAsia="黑体" w:cs="黑体"/>
          <w:sz w:val="32"/>
          <w:szCs w:val="32"/>
          <w:lang w:val="en-US" w:eastAsia="zh-CN"/>
        </w:rPr>
      </w:pPr>
      <w:r>
        <w:rPr>
          <w:rFonts w:hint="eastAsia" w:ascii="黑体" w:hAnsi="黑体" w:eastAsia="黑体" w:cs="黑体"/>
          <w:sz w:val="32"/>
          <w:szCs w:val="32"/>
        </w:rPr>
        <w:t>产业领域：化工和新材料</w:t>
      </w:r>
    </w:p>
    <w:p w14:paraId="3BBF466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研究内容：</w:t>
      </w:r>
    </w:p>
    <w:p w14:paraId="29F3B6D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针对间苯二亚甲基二异氰酸酯（XDI）产品依赖进口的产业现状，开发非光气法XDI系统集成工艺及XDI分离纯化技术，建设千吨级绿色制备特种异氰酸酯XDI生产装置，围绕千吨级XDI绿色制备产业化装置，开展全流程工艺过程模拟与能量优化集成，针对蒸汽和核心用能单元开展能量梯级耦合利用研究，形成XDI绿色制备技术工艺包，建成4000吨/年XDI产业化装置，获得合格XDI产品并实现稳定销售。</w:t>
      </w:r>
    </w:p>
    <w:p w14:paraId="28AE1D0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考核指标：</w:t>
      </w:r>
    </w:p>
    <w:p w14:paraId="08B0BD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非光气法绿色制备XDI综合收率≥93%，XDI纯度≥98.5%，产品性能达到光学级，衍生光学聚氨酯透光率（550nm）＞93%。建设千吨级绿色制备特种异氰酸酯XDI装置1套。</w:t>
      </w:r>
    </w:p>
    <w:p w14:paraId="76F68F6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lang w:eastAsia="zh-CN"/>
        </w:rPr>
        <w:t>项目</w:t>
      </w:r>
      <w:r>
        <w:rPr>
          <w:rFonts w:hint="eastAsia" w:ascii="黑体" w:hAnsi="黑体" w:eastAsia="黑体" w:cs="黑体"/>
          <w:sz w:val="32"/>
          <w:szCs w:val="32"/>
          <w:lang w:val="en-US" w:eastAsia="zh-CN"/>
        </w:rPr>
        <w:t>3：</w:t>
      </w:r>
      <w:r>
        <w:rPr>
          <w:rFonts w:hint="eastAsia" w:ascii="黑体" w:hAnsi="黑体" w:eastAsia="黑体" w:cs="黑体"/>
          <w:sz w:val="32"/>
          <w:szCs w:val="32"/>
        </w:rPr>
        <w:t>镍铬电热合金制备技术开发</w:t>
      </w:r>
    </w:p>
    <w:p w14:paraId="5B9243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outlineLvl w:val="2"/>
        <w:rPr>
          <w:rFonts w:hint="eastAsia"/>
          <w:lang w:val="en-US" w:eastAsia="zh-CN"/>
        </w:rPr>
      </w:pPr>
      <w:r>
        <w:rPr>
          <w:rFonts w:hint="eastAsia" w:ascii="黑体" w:hAnsi="黑体" w:eastAsia="黑体" w:cs="黑体"/>
          <w:sz w:val="32"/>
          <w:szCs w:val="32"/>
        </w:rPr>
        <w:t>产业领域：化工和新材料</w:t>
      </w:r>
    </w:p>
    <w:p w14:paraId="55EA88B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研究内容：</w:t>
      </w:r>
    </w:p>
    <w:p w14:paraId="70F99A4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针对电热合金板块产品种类不全，产品附加值不高的问题，开发Cr20NI80等镍铬电热合金丝的制备技术。研究Cr20NI80合金的拉丝工艺技术，确立合适的拉丝模具、模道设置、润滑剂，设定合理的拉丝速度，以获得高表面质量的合金丝材；研究合金丝材的固溶工艺，通过试验选择合适的固溶炉，制定出合适的固溶温度和固溶速度，以保证合金丝材组织的均匀性。制定出一套稳定、经济、高效的镍铬合金丝产品生产工艺规范。</w:t>
      </w:r>
    </w:p>
    <w:p w14:paraId="723FD5D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考核指标：</w:t>
      </w:r>
    </w:p>
    <w:p w14:paraId="00FB68B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制定Cr20NI80电热合金丝生产工艺规范，产品表面色泽光亮、均一，无缺陷；产品性能、使用寿命符合产品要求，抗拉强度≥650MPa，延伸率≥20%，1200℃下快速使用寿命≥80h；产品电阻率稳定在1.09±0.05。</w:t>
      </w:r>
    </w:p>
    <w:p w14:paraId="0938408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lang w:eastAsia="zh-CN"/>
        </w:rPr>
        <w:t>项目</w:t>
      </w:r>
      <w:r>
        <w:rPr>
          <w:rFonts w:hint="eastAsia" w:ascii="黑体" w:hAnsi="黑体" w:eastAsia="黑体" w:cs="黑体"/>
          <w:sz w:val="32"/>
          <w:szCs w:val="32"/>
          <w:lang w:val="en-US" w:eastAsia="zh-CN"/>
        </w:rPr>
        <w:t>4：</w:t>
      </w:r>
      <w:r>
        <w:rPr>
          <w:rFonts w:hint="eastAsia" w:ascii="黑体" w:hAnsi="黑体" w:eastAsia="黑体" w:cs="黑体"/>
          <w:sz w:val="32"/>
          <w:szCs w:val="32"/>
        </w:rPr>
        <w:t>高比表面茂金属催化剂载体硅胶研发及产业化</w:t>
      </w:r>
    </w:p>
    <w:p w14:paraId="4B3379C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outlineLvl w:val="2"/>
        <w:rPr>
          <w:rFonts w:hint="eastAsia"/>
          <w:lang w:val="en-US" w:eastAsia="zh-CN"/>
        </w:rPr>
      </w:pPr>
      <w:r>
        <w:rPr>
          <w:rFonts w:hint="eastAsia" w:ascii="黑体" w:hAnsi="黑体" w:eastAsia="黑体" w:cs="黑体"/>
          <w:sz w:val="32"/>
          <w:szCs w:val="32"/>
        </w:rPr>
        <w:t>产业领域：</w:t>
      </w:r>
      <w:r>
        <w:rPr>
          <w:rFonts w:hint="eastAsia" w:ascii="黑体" w:hAnsi="黑体" w:eastAsia="黑体" w:cs="黑体"/>
          <w:sz w:val="32"/>
          <w:szCs w:val="32"/>
          <w:lang w:val="en-US" w:eastAsia="zh-CN"/>
        </w:rPr>
        <w:t>化工和新材料</w:t>
      </w:r>
    </w:p>
    <w:p w14:paraId="380926B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研究内容：</w:t>
      </w:r>
    </w:p>
    <w:p w14:paraId="1A12582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针对石油化工行业催化剂技术工业化生产效率低，能耗高等问题，以提升硅胶比表面为主要研究目标，研制新型高效吸附、高比表面茂金属催化剂载体硅胶，优化“扩孔、控制湿凝胶的骨架强度”等工艺，研发高比表面茂金属催化剂载体硅胶扩孔技术。</w:t>
      </w:r>
    </w:p>
    <w:p w14:paraId="5669093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考核指标：</w:t>
      </w:r>
    </w:p>
    <w:p w14:paraId="2B1B435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项目产品主要技术指标高于国内同类产品硅胶，达到以下标准：孔容（ml/g）：1.55-1.85；比表面积（㎡/g）：240～320；孔径nm：20.2-30.8。授权发明专利1项，实用新型专利1件。</w:t>
      </w:r>
    </w:p>
    <w:p w14:paraId="5B31240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lang w:eastAsia="zh-CN"/>
        </w:rPr>
        <w:t>项目</w:t>
      </w:r>
      <w:r>
        <w:rPr>
          <w:rFonts w:hint="eastAsia" w:ascii="黑体" w:hAnsi="黑体" w:eastAsia="黑体" w:cs="黑体"/>
          <w:sz w:val="32"/>
          <w:szCs w:val="32"/>
          <w:lang w:val="en-US" w:eastAsia="zh-CN"/>
        </w:rPr>
        <w:t>5：</w:t>
      </w:r>
      <w:r>
        <w:rPr>
          <w:rFonts w:hint="eastAsia" w:ascii="黑体" w:hAnsi="黑体" w:eastAsia="黑体" w:cs="黑体"/>
          <w:sz w:val="32"/>
          <w:szCs w:val="32"/>
        </w:rPr>
        <w:t>淀粉加工玉米浸泡水制备肌醇生物材料关键技术研究及产业化项目</w:t>
      </w:r>
    </w:p>
    <w:p w14:paraId="30E7E10E">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3" w:firstLineChars="200"/>
        <w:jc w:val="both"/>
        <w:textAlignment w:val="auto"/>
        <w:rPr>
          <w:rFonts w:hint="eastAsia"/>
          <w:lang w:val="en-US" w:eastAsia="zh-CN"/>
        </w:rPr>
      </w:pPr>
      <w:r>
        <w:rPr>
          <w:rFonts w:hint="eastAsia" w:ascii="黑体" w:hAnsi="黑体" w:eastAsia="黑体" w:cs="黑体"/>
          <w:sz w:val="32"/>
          <w:szCs w:val="32"/>
        </w:rPr>
        <w:t>产业领域：化工和新材料</w:t>
      </w:r>
    </w:p>
    <w:p w14:paraId="113F623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研究内容：</w:t>
      </w:r>
    </w:p>
    <w:p w14:paraId="13D5AC6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针对以淀粉加工的玉米浸泡水为原料制备肌醇时存在的技术问题，研发离子交换关键技术以替代国内沿用的沉淀水解工艺。该工艺让脱色比沉淀法更易进行，大幅降低活性炭消耗，以实现降低能耗、减少污染、提高肌醇收率和产量的目标。同时，制备肌醇生物医药材料，并在初期于饲料、食品两类场景开展应用示范。</w:t>
      </w:r>
    </w:p>
    <w:p w14:paraId="4E63072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考核指标：</w:t>
      </w:r>
    </w:p>
    <w:p w14:paraId="6F118CC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实现肌醇收率≥85%，纯度&gt;99.5%，同时产出植酸钙、钠、钾，以及饲料级乳酸、氨基酸、蛋白、小肽等伴生生物材料。形成年产150吨肌醇、650吨伴生生物材料的示范生产线。申请相关专利2-3项，形成技术标准或规范2项。</w:t>
      </w:r>
    </w:p>
    <w:p w14:paraId="6F7E36C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lang w:eastAsia="zh-CN"/>
        </w:rPr>
        <w:t>项目</w:t>
      </w:r>
      <w:r>
        <w:rPr>
          <w:rFonts w:hint="eastAsia" w:ascii="黑体" w:hAnsi="黑体" w:eastAsia="黑体" w:cs="黑体"/>
          <w:sz w:val="32"/>
          <w:szCs w:val="32"/>
          <w:lang w:val="en-US" w:eastAsia="zh-CN"/>
        </w:rPr>
        <w:t>6：</w:t>
      </w:r>
      <w:r>
        <w:rPr>
          <w:rFonts w:hint="eastAsia" w:ascii="黑体" w:hAnsi="黑体" w:eastAsia="黑体" w:cs="黑体"/>
          <w:sz w:val="32"/>
          <w:szCs w:val="32"/>
        </w:rPr>
        <w:t>重型落地式卧式五轴加工中心研制</w:t>
      </w:r>
    </w:p>
    <w:p w14:paraId="6EC97B9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outlineLvl w:val="2"/>
        <w:rPr>
          <w:rFonts w:hint="eastAsia"/>
          <w:lang w:val="en-US" w:eastAsia="zh-CN"/>
        </w:rPr>
      </w:pPr>
      <w:r>
        <w:rPr>
          <w:rFonts w:hint="eastAsia" w:ascii="黑体" w:hAnsi="黑体" w:eastAsia="黑体" w:cs="黑体"/>
          <w:sz w:val="32"/>
          <w:szCs w:val="32"/>
        </w:rPr>
        <w:t>产业领域：机床和高端装备</w:t>
      </w:r>
    </w:p>
    <w:p w14:paraId="5FD54AE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研究内容：</w:t>
      </w:r>
    </w:p>
    <w:p w14:paraId="5B65F7A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针对重型落地式卧式五轴加工中心的加工误差问题，以多体系统理论结合齐次坐标变换为基础，进行机床误差建模以及误差敏感性分析，确定各部件几何精度分配方案；研究静刚度正向设计、支撑点布局优化设计、滑枕等关键运动部件的设计、整机动力学建模及优化；通过机床结构热误差与工作空间热误差建模进行结构优化，并针对机床结构提出热误差补偿与热态特性主动控制方法。</w:t>
      </w:r>
    </w:p>
    <w:p w14:paraId="0B6C4C3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考核指标：</w:t>
      </w:r>
    </w:p>
    <w:p w14:paraId="7B887BB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整机关键几何精度X轴与Y轴垂直度提高30%以上，达到0.008/1000；静动态空间位置精度补偿后，加工精度提高20%以上，“S”件精度0.03；启动热补偿后，加工精度提高15%以上，“S”件精度0.03；项目实施后A/C轴定位精度5秒，重复定位精度3秒。</w:t>
      </w:r>
    </w:p>
    <w:p w14:paraId="043E5D5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黑体" w:hAnsi="黑体" w:eastAsia="黑体" w:cs="黑体"/>
          <w:sz w:val="32"/>
          <w:szCs w:val="32"/>
          <w:lang w:eastAsia="zh-CN"/>
        </w:rPr>
      </w:pPr>
    </w:p>
    <w:p w14:paraId="6A98CD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lang w:eastAsia="zh-CN"/>
        </w:rPr>
        <w:t>项目</w:t>
      </w:r>
      <w:r>
        <w:rPr>
          <w:rFonts w:hint="eastAsia" w:ascii="黑体" w:hAnsi="黑体" w:eastAsia="黑体" w:cs="黑体"/>
          <w:sz w:val="32"/>
          <w:szCs w:val="32"/>
          <w:lang w:val="en-US" w:eastAsia="zh-CN"/>
        </w:rPr>
        <w:t>7：</w:t>
      </w:r>
      <w:r>
        <w:rPr>
          <w:rFonts w:hint="eastAsia" w:ascii="黑体" w:hAnsi="黑体" w:eastAsia="黑体" w:cs="黑体"/>
          <w:sz w:val="32"/>
          <w:szCs w:val="32"/>
        </w:rPr>
        <w:t>精密型动柱式数控龙门镗铣床研发</w:t>
      </w:r>
    </w:p>
    <w:p w14:paraId="5CF36158">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3" w:firstLineChars="200"/>
        <w:jc w:val="both"/>
        <w:textAlignment w:val="auto"/>
        <w:rPr>
          <w:rFonts w:hint="eastAsia"/>
          <w:lang w:val="en-US" w:eastAsia="zh-CN"/>
        </w:rPr>
      </w:pPr>
      <w:r>
        <w:rPr>
          <w:rFonts w:hint="eastAsia" w:ascii="黑体" w:hAnsi="黑体" w:eastAsia="黑体" w:cs="黑体"/>
          <w:sz w:val="32"/>
          <w:szCs w:val="32"/>
        </w:rPr>
        <w:t>产业领域：机床和高端装备</w:t>
      </w:r>
    </w:p>
    <w:p w14:paraId="2B3ABFC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default" w:ascii="黑体" w:hAnsi="黑体" w:eastAsia="黑体" w:cs="黑体"/>
          <w:sz w:val="32"/>
          <w:szCs w:val="32"/>
          <w:lang w:val="en-US" w:eastAsia="zh-CN"/>
        </w:rPr>
        <w:t>研究内容：</w:t>
      </w:r>
      <w:r>
        <w:rPr>
          <w:rFonts w:hint="eastAsia" w:ascii="仿宋_GB2312" w:hAnsi="仿宋_GB2312" w:eastAsia="仿宋_GB2312" w:cs="仿宋_GB2312"/>
          <w:sz w:val="32"/>
          <w:szCs w:val="32"/>
          <w:lang w:val="en-US" w:eastAsia="zh-CN"/>
        </w:rPr>
        <w:t>针对机床龙门框架移动的变形问题，研究高刚性设计龙门框架，并采用光栅尺检测进行同步运动补偿。研究机械和电子双控制模式的横梁变形补正系统提高机床Y向运动的精度。滚珠丝杠采用拉伸和支撑系统，保证滚珠丝杠的直线度。</w:t>
      </w:r>
      <w:r>
        <w:rPr>
          <w:rFonts w:hint="eastAsia" w:ascii="仿宋_GB2312" w:hAnsi="仿宋_GB2312" w:eastAsia="仿宋_GB2312" w:cs="仿宋_GB2312"/>
          <w:bCs w:val="0"/>
          <w:color w:val="000000"/>
          <w:kern w:val="2"/>
          <w:sz w:val="32"/>
          <w:szCs w:val="32"/>
          <w:lang w:val="zh-CN" w:eastAsia="zh-CN" w:bidi="zh-CN"/>
        </w:rPr>
        <w:t>研究三重安全结构滚珠丝杠气动支撑系统，保证机床运动的稳定性。</w:t>
      </w:r>
    </w:p>
    <w:p w14:paraId="535AD1E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default" w:ascii="黑体" w:hAnsi="黑体" w:eastAsia="黑体" w:cs="黑体"/>
          <w:sz w:val="32"/>
          <w:szCs w:val="32"/>
          <w:lang w:val="en-US" w:eastAsia="zh-CN"/>
        </w:rPr>
        <w:t>考核指标：</w:t>
      </w:r>
      <w:r>
        <w:rPr>
          <w:rFonts w:hint="eastAsia" w:ascii="仿宋_GB2312" w:hAnsi="仿宋_GB2312" w:eastAsia="仿宋_GB2312" w:cs="仿宋_GB2312"/>
          <w:sz w:val="32"/>
          <w:szCs w:val="32"/>
          <w:lang w:val="en-US" w:eastAsia="zh-CN"/>
        </w:rPr>
        <w:t>工作台宽度：4000mm，工作台长度：24000mm，工作台承重：15000kg/㎡；加工范围：X轴行程：24200mm，Y轴行程：5600mm，Z轴行程：1250mm，主轴端面到工作台距离：500～1750mm，两立柱之间距离：5200mm；主轴：刀柄规格：BT50，主轴转速：3000rpm，主轴电机功率：30/37kw，滑枕截面：500*500mm；快移速度：x、y、z轴快移速度：12/12/12m/min；ATC换刀：刀具数量：24/32/40/60，刀具最大直径/长度/重量：Φ110/300/15mm/mm/kg，刀具最大直径：Φ250mm；机床精度：X轴（定位/重复）：0.10/0.060mm，Y轴（定位/重复）：0.04/0.025mm，Z轴（定位/重复）：0.01/0.006mm。</w:t>
      </w:r>
    </w:p>
    <w:p w14:paraId="5BD98E8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lang w:eastAsia="zh-CN"/>
        </w:rPr>
        <w:t>项目</w:t>
      </w:r>
      <w:r>
        <w:rPr>
          <w:rFonts w:hint="eastAsia" w:ascii="黑体" w:hAnsi="黑体" w:eastAsia="黑体" w:cs="黑体"/>
          <w:sz w:val="32"/>
          <w:szCs w:val="32"/>
          <w:lang w:val="en-US" w:eastAsia="zh-CN"/>
        </w:rPr>
        <w:t>8：大型双动柱单动梁双五轴龙门复合加工中心研发</w:t>
      </w:r>
    </w:p>
    <w:p w14:paraId="477BCC2D">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3" w:firstLineChars="200"/>
        <w:jc w:val="both"/>
        <w:textAlignment w:val="auto"/>
        <w:rPr>
          <w:rFonts w:hint="eastAsia"/>
          <w:lang w:val="en-US" w:eastAsia="zh-CN"/>
        </w:rPr>
      </w:pPr>
      <w:r>
        <w:rPr>
          <w:rFonts w:hint="eastAsia" w:ascii="黑体" w:hAnsi="黑体" w:eastAsia="黑体" w:cs="黑体"/>
          <w:sz w:val="32"/>
          <w:szCs w:val="32"/>
        </w:rPr>
        <w:t>产业领域：机床和高端装备</w:t>
      </w:r>
    </w:p>
    <w:p w14:paraId="012AD08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 w:hAnsi="仿宋" w:eastAsia="仿宋" w:cs="Times New Roman"/>
          <w:bCs w:val="0"/>
          <w:color w:val="auto"/>
          <w:kern w:val="2"/>
          <w:sz w:val="32"/>
          <w:szCs w:val="32"/>
          <w:lang w:val="en-US" w:eastAsia="zh-CN" w:bidi="ar-SA"/>
        </w:rPr>
      </w:pPr>
      <w:r>
        <w:rPr>
          <w:rFonts w:hint="default" w:ascii="黑体" w:hAnsi="黑体" w:eastAsia="黑体" w:cs="黑体"/>
          <w:sz w:val="32"/>
          <w:szCs w:val="32"/>
          <w:lang w:val="en-US" w:eastAsia="zh-CN"/>
        </w:rPr>
        <w:t>研究内容：</w:t>
      </w:r>
      <w:r>
        <w:rPr>
          <w:rFonts w:hint="eastAsia" w:ascii="仿宋" w:hAnsi="仿宋" w:eastAsia="仿宋" w:cs="Times New Roman"/>
          <w:bCs w:val="0"/>
          <w:color w:val="auto"/>
          <w:kern w:val="2"/>
          <w:sz w:val="32"/>
          <w:szCs w:val="32"/>
          <w:lang w:val="en-US" w:eastAsia="zh-CN" w:bidi="ar-SA"/>
        </w:rPr>
        <w:t>针对床身、立柱等支撑件吸振性差与强度不足的问题，研究以高性能无机凝胶材料为基体的床身与立柱等支撑件在养护过程中材料强度的变化规律，改善床身与立柱的成型工艺。针对大跨距横梁在重力、动态载荷作用下的直线度失真问题，研究大跨距横梁设计和制造方法，实现大跨距横梁动态形变的预补偿。</w:t>
      </w:r>
      <w:r>
        <w:rPr>
          <w:rFonts w:hint="eastAsia" w:ascii="仿宋" w:hAnsi="仿宋" w:eastAsia="仿宋" w:cs="Times New Roman"/>
          <w:bCs w:val="0"/>
          <w:color w:val="auto"/>
          <w:kern w:val="2"/>
          <w:sz w:val="32"/>
          <w:szCs w:val="32"/>
          <w:lang w:val="en-US" w:eastAsia="zh-CN" w:bidi="ar-SA"/>
        </w:rPr>
        <w:t>针对复杂载荷作用下产生的多轴耦合热误差及协同加工中精度损失</w:t>
      </w:r>
      <w:r>
        <w:rPr>
          <w:rFonts w:hint="eastAsia" w:ascii="仿宋" w:hAnsi="仿宋" w:eastAsia="仿宋" w:cs="Times New Roman"/>
          <w:bCs w:val="0"/>
          <w:color w:val="auto"/>
          <w:kern w:val="2"/>
          <w:sz w:val="32"/>
          <w:szCs w:val="32"/>
          <w:lang w:val="en-US" w:eastAsia="zh-CN" w:bidi="ar-SA"/>
        </w:rPr>
        <w:t>问题，研究多龙门协作重型复合加工中心热误差同步控制，开发双五轴龙门协同运动高精度控制算法。</w:t>
      </w:r>
    </w:p>
    <w:p w14:paraId="3EB19078">
      <w:pPr>
        <w:pStyle w:val="1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 w:hAnsi="仿宋" w:eastAsia="仿宋" w:cs="Times New Roman"/>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考核指标：</w:t>
      </w:r>
      <w:r>
        <w:rPr>
          <w:rFonts w:hint="default" w:ascii="Times New Roman" w:hAnsi="Times New Roman" w:eastAsia="仿宋" w:cs="Times New Roman"/>
          <w:bCs w:val="0"/>
          <w:color w:val="auto"/>
          <w:kern w:val="2"/>
          <w:sz w:val="32"/>
          <w:szCs w:val="32"/>
          <w:lang w:val="en-US" w:eastAsia="zh-CN" w:bidi="ar-SA"/>
        </w:rPr>
        <w:t>最大加工尺寸24000mm×4000mm×2000mm，支撑件抗压强度</w:t>
      </w:r>
      <w:r>
        <w:rPr>
          <w:rFonts w:hint="eastAsia" w:ascii="仿宋" w:hAnsi="仿宋" w:eastAsia="仿宋" w:cs="仿宋"/>
          <w:bCs w:val="0"/>
          <w:color w:val="auto"/>
          <w:kern w:val="2"/>
          <w:sz w:val="32"/>
          <w:szCs w:val="32"/>
          <w:lang w:val="en-US" w:eastAsia="zh-CN" w:bidi="ar-SA"/>
        </w:rPr>
        <w:t>≥</w:t>
      </w:r>
      <w:r>
        <w:rPr>
          <w:rFonts w:hint="default" w:ascii="Times New Roman" w:hAnsi="Times New Roman" w:eastAsia="仿宋" w:cs="Times New Roman"/>
          <w:bCs w:val="0"/>
          <w:color w:val="auto"/>
          <w:kern w:val="2"/>
          <w:sz w:val="32"/>
          <w:szCs w:val="32"/>
          <w:lang w:val="en-US" w:eastAsia="zh-CN" w:bidi="ar-SA"/>
        </w:rPr>
        <w:t>165Mpa，床身等支承件外形尺寸误差</w:t>
      </w:r>
      <w:r>
        <w:rPr>
          <w:rFonts w:hint="eastAsia" w:ascii="仿宋" w:hAnsi="仿宋" w:eastAsia="仿宋" w:cs="仿宋"/>
          <w:bCs w:val="0"/>
          <w:color w:val="auto"/>
          <w:kern w:val="2"/>
          <w:sz w:val="32"/>
          <w:szCs w:val="32"/>
          <w:lang w:val="en-US" w:eastAsia="zh-CN" w:bidi="ar-SA"/>
        </w:rPr>
        <w:t>≤</w:t>
      </w:r>
      <w:r>
        <w:rPr>
          <w:rFonts w:hint="default" w:ascii="Times New Roman" w:hAnsi="Times New Roman" w:eastAsia="仿宋" w:cs="Times New Roman"/>
          <w:bCs w:val="0"/>
          <w:color w:val="auto"/>
          <w:kern w:val="2"/>
          <w:sz w:val="32"/>
          <w:szCs w:val="32"/>
          <w:lang w:val="en-US" w:eastAsia="zh-CN" w:bidi="ar-SA"/>
        </w:rPr>
        <w:t>0.1mm/m；大跨距横梁与工作台平行度</w:t>
      </w:r>
      <w:r>
        <w:rPr>
          <w:rFonts w:hint="eastAsia" w:ascii="仿宋" w:hAnsi="仿宋" w:eastAsia="仿宋" w:cs="仿宋"/>
          <w:bCs w:val="0"/>
          <w:color w:val="auto"/>
          <w:kern w:val="2"/>
          <w:sz w:val="32"/>
          <w:szCs w:val="32"/>
          <w:lang w:val="en-US" w:eastAsia="zh-CN" w:bidi="ar-SA"/>
        </w:rPr>
        <w:t>≤</w:t>
      </w:r>
      <w:r>
        <w:rPr>
          <w:rFonts w:hint="default" w:ascii="Times New Roman" w:hAnsi="Times New Roman" w:eastAsia="仿宋" w:cs="Times New Roman"/>
          <w:bCs w:val="0"/>
          <w:color w:val="auto"/>
          <w:kern w:val="2"/>
          <w:sz w:val="32"/>
          <w:szCs w:val="32"/>
          <w:lang w:val="en-US" w:eastAsia="zh-CN" w:bidi="ar-SA"/>
        </w:rPr>
        <w:t>0.02mm/m</w:t>
      </w:r>
      <w:r>
        <w:rPr>
          <w:rFonts w:hint="eastAsia" w:eastAsia="仿宋" w:cs="Times New Roman"/>
          <w:bCs w:val="0"/>
          <w:color w:val="auto"/>
          <w:kern w:val="2"/>
          <w:sz w:val="32"/>
          <w:szCs w:val="32"/>
          <w:lang w:val="en-US" w:eastAsia="zh-CN" w:bidi="ar-SA"/>
        </w:rPr>
        <w:t>；</w:t>
      </w:r>
      <w:r>
        <w:rPr>
          <w:rFonts w:hint="default" w:ascii="Times New Roman" w:hAnsi="Times New Roman" w:eastAsia="仿宋" w:cs="Times New Roman"/>
          <w:bCs w:val="0"/>
          <w:color w:val="auto"/>
          <w:kern w:val="2"/>
          <w:sz w:val="32"/>
          <w:szCs w:val="32"/>
          <w:lang w:val="en-US" w:eastAsia="zh-CN" w:bidi="ar-SA"/>
        </w:rPr>
        <w:t>机床定位精度</w:t>
      </w:r>
      <w:r>
        <w:rPr>
          <w:rFonts w:hint="eastAsia" w:ascii="仿宋" w:hAnsi="仿宋" w:eastAsia="仿宋" w:cs="仿宋"/>
          <w:bCs w:val="0"/>
          <w:color w:val="auto"/>
          <w:kern w:val="2"/>
          <w:sz w:val="32"/>
          <w:szCs w:val="32"/>
          <w:lang w:val="en-US" w:eastAsia="zh-CN" w:bidi="ar-SA"/>
        </w:rPr>
        <w:t>≤</w:t>
      </w:r>
      <w:r>
        <w:rPr>
          <w:rFonts w:hint="default" w:ascii="Times New Roman" w:hAnsi="Times New Roman" w:eastAsia="仿宋" w:cs="Times New Roman"/>
          <w:bCs w:val="0"/>
          <w:color w:val="auto"/>
          <w:kern w:val="2"/>
          <w:sz w:val="32"/>
          <w:szCs w:val="32"/>
          <w:lang w:val="en-US" w:eastAsia="zh-CN" w:bidi="ar-SA"/>
        </w:rPr>
        <w:t>0.05mm，机床重复定位精度</w:t>
      </w:r>
      <w:r>
        <w:rPr>
          <w:rFonts w:hint="eastAsia" w:ascii="仿宋" w:hAnsi="仿宋" w:eastAsia="仿宋" w:cs="仿宋"/>
          <w:bCs w:val="0"/>
          <w:color w:val="auto"/>
          <w:kern w:val="2"/>
          <w:sz w:val="32"/>
          <w:szCs w:val="32"/>
          <w:lang w:val="en-US" w:eastAsia="zh-CN" w:bidi="ar-SA"/>
        </w:rPr>
        <w:t>≤</w:t>
      </w:r>
      <w:r>
        <w:rPr>
          <w:rFonts w:hint="default" w:ascii="Times New Roman" w:hAnsi="Times New Roman" w:eastAsia="仿宋" w:cs="Times New Roman"/>
          <w:bCs w:val="0"/>
          <w:color w:val="auto"/>
          <w:kern w:val="2"/>
          <w:sz w:val="32"/>
          <w:szCs w:val="32"/>
          <w:lang w:val="en-US" w:eastAsia="zh-CN" w:bidi="ar-SA"/>
        </w:rPr>
        <w:t>0.03mm，热补偿技术应用后主轴热伸长</w:t>
      </w:r>
      <w:r>
        <w:rPr>
          <w:rFonts w:hint="eastAsia" w:ascii="仿宋" w:hAnsi="仿宋" w:eastAsia="仿宋" w:cs="仿宋"/>
          <w:bCs w:val="0"/>
          <w:color w:val="auto"/>
          <w:kern w:val="2"/>
          <w:sz w:val="32"/>
          <w:szCs w:val="32"/>
          <w:lang w:val="en-US" w:eastAsia="zh-CN" w:bidi="ar-SA"/>
        </w:rPr>
        <w:t>≤</w:t>
      </w:r>
      <w:r>
        <w:rPr>
          <w:rFonts w:hint="default" w:ascii="Times New Roman" w:hAnsi="Times New Roman" w:eastAsia="仿宋" w:cs="Times New Roman"/>
          <w:bCs w:val="0"/>
          <w:color w:val="auto"/>
          <w:kern w:val="2"/>
          <w:sz w:val="32"/>
          <w:szCs w:val="32"/>
          <w:lang w:val="en-US" w:eastAsia="zh-CN" w:bidi="ar-SA"/>
        </w:rPr>
        <w:t>0.01mm；研制超大型双动柱单动梁双五轴龙门复合加工中心新产品</w:t>
      </w:r>
      <w:r>
        <w:rPr>
          <w:rFonts w:hint="eastAsia" w:eastAsia="仿宋" w:cs="Times New Roman"/>
          <w:bCs w:val="0"/>
          <w:color w:val="auto"/>
          <w:kern w:val="2"/>
          <w:sz w:val="32"/>
          <w:szCs w:val="32"/>
          <w:lang w:val="en-US" w:eastAsia="zh-CN" w:bidi="ar-SA"/>
        </w:rPr>
        <w:t>1</w:t>
      </w:r>
      <w:r>
        <w:rPr>
          <w:rFonts w:hint="default" w:ascii="Times New Roman" w:hAnsi="Times New Roman" w:eastAsia="仿宋" w:cs="Times New Roman"/>
          <w:bCs w:val="0"/>
          <w:color w:val="auto"/>
          <w:kern w:val="2"/>
          <w:sz w:val="32"/>
          <w:szCs w:val="32"/>
          <w:lang w:val="en-US" w:eastAsia="zh-CN" w:bidi="ar-SA"/>
        </w:rPr>
        <w:t>款；</w:t>
      </w:r>
      <w:r>
        <w:rPr>
          <w:rFonts w:hint="eastAsia" w:eastAsia="仿宋" w:cs="Times New Roman"/>
          <w:bCs w:val="0"/>
          <w:color w:val="auto"/>
          <w:kern w:val="2"/>
          <w:sz w:val="32"/>
          <w:szCs w:val="32"/>
          <w:lang w:val="en-US" w:eastAsia="zh-CN" w:bidi="ar-SA"/>
        </w:rPr>
        <w:t>申请发明专利1-2项</w:t>
      </w:r>
      <w:r>
        <w:rPr>
          <w:rFonts w:hint="eastAsia" w:ascii="仿宋" w:hAnsi="仿宋" w:eastAsia="仿宋" w:cs="Times New Roman"/>
          <w:bCs w:val="0"/>
          <w:color w:val="auto"/>
          <w:kern w:val="2"/>
          <w:sz w:val="32"/>
          <w:szCs w:val="32"/>
          <w:lang w:val="en-US" w:eastAsia="zh-CN" w:bidi="ar-SA"/>
        </w:rPr>
        <w:t>。</w:t>
      </w:r>
    </w:p>
    <w:p w14:paraId="3431BF2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项目名称9：</w:t>
      </w:r>
      <w:bookmarkStart w:id="0" w:name="OLE_LINK1"/>
      <w:r>
        <w:rPr>
          <w:rFonts w:hint="eastAsia" w:ascii="黑体" w:hAnsi="黑体" w:eastAsia="黑体" w:cs="黑体"/>
          <w:sz w:val="32"/>
          <w:szCs w:val="32"/>
          <w:lang w:val="en-US" w:eastAsia="zh-CN"/>
        </w:rPr>
        <w:t>六轴联动阵列叶片铣磨抛机床研制及应用软件开</w:t>
      </w:r>
      <w:bookmarkEnd w:id="0"/>
      <w:r>
        <w:rPr>
          <w:rFonts w:hint="eastAsia" w:ascii="黑体" w:hAnsi="黑体" w:eastAsia="黑体" w:cs="黑体"/>
          <w:sz w:val="32"/>
          <w:szCs w:val="32"/>
          <w:lang w:val="en-US" w:eastAsia="zh-CN"/>
        </w:rPr>
        <w:t>发</w:t>
      </w:r>
    </w:p>
    <w:p w14:paraId="7D5148DB">
      <w:pPr>
        <w:pStyle w:val="3"/>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3" w:firstLineChars="200"/>
        <w:jc w:val="both"/>
        <w:textAlignment w:val="auto"/>
        <w:rPr>
          <w:rFonts w:hint="eastAsia"/>
          <w:lang w:val="en-US" w:eastAsia="zh-CN"/>
        </w:rPr>
      </w:pPr>
      <w:r>
        <w:rPr>
          <w:rFonts w:hint="eastAsia" w:ascii="黑体" w:hAnsi="黑体" w:eastAsia="黑体" w:cs="黑体"/>
          <w:sz w:val="32"/>
          <w:szCs w:val="32"/>
        </w:rPr>
        <w:t>产业领域：机床和高端装备</w:t>
      </w:r>
    </w:p>
    <w:p w14:paraId="47619AB7">
      <w:pPr>
        <w:pStyle w:val="20"/>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both"/>
        <w:textAlignment w:val="auto"/>
        <w:rPr>
          <w:rFonts w:hint="eastAsia" w:ascii="Times New Roman" w:hAnsi="Times New Roman" w:eastAsia="仿宋" w:cs="Times New Roman"/>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研究内容：</w:t>
      </w:r>
      <w:r>
        <w:rPr>
          <w:rFonts w:hint="eastAsia" w:ascii="Times New Roman" w:hAnsi="Times New Roman" w:eastAsia="仿宋" w:cs="Times New Roman"/>
          <w:bCs w:val="0"/>
          <w:color w:val="auto"/>
          <w:kern w:val="2"/>
          <w:sz w:val="32"/>
          <w:szCs w:val="32"/>
          <w:lang w:val="en-US" w:eastAsia="zh-CN" w:bidi="ar-SA"/>
        </w:rPr>
        <w:t>针对航空发动机风扇叶片、压气机叶片等复杂型面的薄壁弱刚性零件加工精度要求高、表面质量难以控制、效率低等加工难题，研制六轴联动阵列叶片铣磨抛机床，实现六轴六联动及阵列主轴同步加工功能；开发自动换刀刀库，实现刀具的快速更换；开发叶片六轴编程加工软件和叶片类零件几何自适应位控加工编程软件模块，实现叶片全型面阵列化铣磨抛加工，提高叶片加工精度、表面质量及加工效率。</w:t>
      </w:r>
    </w:p>
    <w:p w14:paraId="523B609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Times New Roman" w:hAnsi="Times New Roman" w:eastAsia="仿宋" w:cs="Times New Roman"/>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考核指标：</w:t>
      </w:r>
      <w:r>
        <w:rPr>
          <w:rFonts w:hint="eastAsia" w:ascii="Times New Roman" w:hAnsi="Times New Roman" w:eastAsia="仿宋" w:cs="Times New Roman"/>
          <w:bCs w:val="0"/>
          <w:color w:val="auto"/>
          <w:kern w:val="2"/>
          <w:sz w:val="32"/>
          <w:szCs w:val="32"/>
          <w:lang w:val="en-US" w:eastAsia="zh-CN" w:bidi="ar-SA"/>
        </w:rPr>
        <w:t>实现同时加叶片数量4个，加工叶片长度50～200mm；主轴转速≥30000rpm；X/Y/Z定位精度≤0.008 ，A/B/C定位精度≤10″；X/Y/Z重复定位精度≤0.005 ，A/B/C重复定位精度≤6″；叶盆叶背加工精度线轮廓度达到0~0.05 mm，进排气边线轮廓精度达到±0.03 mm，叶片抛光后表面粗糙度≤0.4 μm。申请发明专利1项。研制六轴联动阵列叶片铣磨抛机床和应用软件，在航空发动机叶片加工中实现规模化应用，实施期内新增销售收入800万元以上。</w:t>
      </w:r>
    </w:p>
    <w:p w14:paraId="232D627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项目</w:t>
      </w:r>
      <w:r>
        <w:rPr>
          <w:rFonts w:hint="eastAsia" w:ascii="黑体" w:hAnsi="黑体" w:eastAsia="黑体" w:cs="黑体"/>
          <w:sz w:val="32"/>
          <w:szCs w:val="32"/>
          <w:lang w:val="en-US" w:eastAsia="zh-CN"/>
        </w:rPr>
        <w:t>10：国家1类新药黄芩素治疗类风关临床前研究</w:t>
      </w:r>
    </w:p>
    <w:p w14:paraId="69BB95C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产业领域：医药和医养健康</w:t>
      </w:r>
    </w:p>
    <w:p w14:paraId="64210E0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default" w:ascii="黑体" w:hAnsi="黑体" w:eastAsia="黑体" w:cs="黑体"/>
          <w:sz w:val="32"/>
          <w:szCs w:val="32"/>
          <w:lang w:val="en-US" w:eastAsia="zh-CN"/>
        </w:rPr>
        <w:t>研究内容：</w:t>
      </w:r>
      <w:r>
        <w:rPr>
          <w:rFonts w:hint="eastAsia" w:ascii="仿宋_GB2312" w:hAnsi="仿宋_GB2312" w:eastAsia="仿宋_GB2312" w:cs="仿宋_GB2312"/>
          <w:sz w:val="32"/>
          <w:szCs w:val="32"/>
          <w:lang w:val="en-US" w:eastAsia="zh-CN"/>
        </w:rPr>
        <w:t>针对类风湿关节炎（RA）疾病，研究开发中药创新药，开展源于黄芩的黄芩素提取工艺研究、黄芩素片制剂处方及生产工艺研究，确定黄芩素提取中试放大生产工艺及黄芩素片制剂中试放大生产工艺。开展黄芩素基于类风湿关节炎（RA）动物模型的体内/体外药效研究、通过调控代谢及线粒体稳态治疗RA的分子机制和作用靶点研究等中药创新药临床前研究，明确中药创新药黄芩素治疗类风湿关节炎（RA）的作用机理。</w:t>
      </w:r>
    </w:p>
    <w:p w14:paraId="051E006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default" w:ascii="黑体" w:hAnsi="黑体" w:eastAsia="黑体" w:cs="黑体"/>
          <w:sz w:val="32"/>
          <w:szCs w:val="32"/>
          <w:lang w:val="en-US" w:eastAsia="zh-CN"/>
        </w:rPr>
        <w:t>考核指标：</w:t>
      </w:r>
      <w:r>
        <w:rPr>
          <w:rFonts w:hint="eastAsia" w:ascii="仿宋_GB2312" w:hAnsi="仿宋_GB2312" w:eastAsia="仿宋_GB2312" w:cs="仿宋_GB2312"/>
          <w:sz w:val="32"/>
          <w:szCs w:val="32"/>
          <w:lang w:val="en-US" w:eastAsia="zh-CN"/>
        </w:rPr>
        <w:t>发表黄芩素治疗类风关、抗炎等相关药理作用相关高水平学术论文1篇以上，申请发明专利1项，黄芩素治疗类风关的科技研究报告1份。</w:t>
      </w:r>
    </w:p>
    <w:p w14:paraId="12747D83">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Autospacing="0" w:line="520" w:lineRule="exact"/>
        <w:ind w:left="0" w:leftChars="0" w:right="0" w:firstLine="640" w:firstLineChars="200"/>
        <w:jc w:val="both"/>
        <w:textAlignment w:val="auto"/>
        <w:outlineLvl w:val="9"/>
        <w:rPr>
          <w:rFonts w:hint="eastAsia" w:ascii="黑体" w:hAnsi="宋体" w:eastAsia="黑体" w:cs="黑体"/>
          <w:b w:val="0"/>
          <w:i w:val="0"/>
          <w:caps w:val="0"/>
          <w:color w:val="auto"/>
          <w:spacing w:val="0"/>
          <w:kern w:val="0"/>
          <w:sz w:val="32"/>
          <w:szCs w:val="32"/>
          <w:shd w:val="clear" w:color="auto" w:fill="FFFFFF"/>
          <w:lang w:val="en-US" w:eastAsia="zh-CN"/>
        </w:rPr>
      </w:pPr>
      <w:r>
        <w:rPr>
          <w:rFonts w:hint="eastAsia" w:ascii="黑体" w:hAnsi="宋体" w:eastAsia="黑体" w:cs="黑体"/>
          <w:b w:val="0"/>
          <w:i w:val="0"/>
          <w:caps w:val="0"/>
          <w:color w:val="auto"/>
          <w:spacing w:val="0"/>
          <w:kern w:val="0"/>
          <w:sz w:val="32"/>
          <w:szCs w:val="32"/>
          <w:shd w:val="clear" w:color="auto" w:fill="FFFFFF"/>
          <w:lang w:val="en-US" w:eastAsia="zh-CN"/>
        </w:rPr>
        <w:t>支持条件</w:t>
      </w:r>
    </w:p>
    <w:p w14:paraId="72E3E53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Autospacing="0" w:line="520" w:lineRule="exact"/>
        <w:ind w:left="0" w:leftChars="0" w:right="0" w:rightChars="0" w:firstLine="640" w:firstLineChars="200"/>
        <w:jc w:val="both"/>
        <w:textAlignment w:val="auto"/>
        <w:outlineLvl w:val="9"/>
        <w:rPr>
          <w:rFonts w:hint="eastAsia" w:ascii="Times New Roman" w:hAnsi="Times New Roman" w:eastAsia="仿宋_GB2312" w:cs="Times New Roman"/>
          <w:color w:val="auto"/>
          <w:sz w:val="32"/>
          <w:lang w:eastAsia="zh-CN"/>
        </w:rPr>
      </w:pPr>
      <w:r>
        <w:rPr>
          <w:rFonts w:hint="eastAsia" w:ascii="Times New Roman" w:hAnsi="Times New Roman" w:eastAsia="仿宋_GB2312" w:cs="Times New Roman"/>
          <w:color w:val="auto"/>
          <w:sz w:val="32"/>
          <w:lang w:val="en-US" w:eastAsia="zh-CN"/>
        </w:rPr>
        <w:t>1.滕州</w:t>
      </w:r>
      <w:r>
        <w:rPr>
          <w:rFonts w:hint="eastAsia" w:ascii="Times New Roman" w:hAnsi="Times New Roman" w:eastAsia="仿宋_GB2312" w:cs="Times New Roman"/>
          <w:color w:val="auto"/>
          <w:sz w:val="32"/>
        </w:rPr>
        <w:t>市境内注册</w:t>
      </w:r>
      <w:r>
        <w:rPr>
          <w:rFonts w:hint="eastAsia" w:ascii="Times New Roman" w:hAnsi="Times New Roman" w:eastAsia="仿宋_GB2312" w:cs="Times New Roman"/>
          <w:color w:val="auto"/>
          <w:sz w:val="32"/>
          <w:lang w:eastAsia="zh-CN"/>
        </w:rPr>
        <w:t>、具有独立法人资格</w:t>
      </w:r>
      <w:r>
        <w:rPr>
          <w:rFonts w:hint="eastAsia" w:ascii="Times New Roman" w:hAnsi="Times New Roman" w:eastAsia="仿宋_GB2312" w:cs="Times New Roman"/>
          <w:color w:val="auto"/>
          <w:sz w:val="32"/>
        </w:rPr>
        <w:t>企业，注册资金不低于申报资助资金</w:t>
      </w:r>
      <w:r>
        <w:rPr>
          <w:rFonts w:hint="eastAsia" w:ascii="Times New Roman" w:hAnsi="Times New Roman" w:eastAsia="仿宋_GB2312" w:cs="Times New Roman"/>
          <w:color w:val="auto"/>
          <w:sz w:val="32"/>
          <w:lang w:eastAsia="zh-CN"/>
        </w:rPr>
        <w:t>。</w:t>
      </w:r>
    </w:p>
    <w:p w14:paraId="1630911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Autospacing="0" w:line="520" w:lineRule="exact"/>
        <w:ind w:left="0" w:leftChars="0" w:right="0" w:rightChars="0" w:firstLine="640" w:firstLineChars="200"/>
        <w:jc w:val="both"/>
        <w:textAlignment w:val="auto"/>
        <w:outlineLvl w:val="9"/>
        <w:rPr>
          <w:rFonts w:hint="eastAsia" w:ascii="Times New Roman" w:hAnsi="Times New Roman" w:eastAsia="仿宋_GB2312" w:cs="Times New Roman"/>
          <w:color w:val="auto"/>
          <w:sz w:val="32"/>
          <w:lang w:eastAsia="zh-CN"/>
        </w:rPr>
      </w:pPr>
      <w:r>
        <w:rPr>
          <w:rFonts w:hint="eastAsia" w:ascii="Times New Roman" w:hAnsi="Times New Roman" w:eastAsia="仿宋_GB2312" w:cs="Times New Roman"/>
          <w:color w:val="auto"/>
          <w:sz w:val="32"/>
        </w:rPr>
        <w:t>2.申报项目</w:t>
      </w:r>
      <w:r>
        <w:rPr>
          <w:rFonts w:hint="eastAsia" w:ascii="Times New Roman" w:hAnsi="Times New Roman" w:eastAsia="仿宋_GB2312" w:cs="Times New Roman"/>
          <w:color w:val="auto"/>
          <w:sz w:val="32"/>
          <w:lang w:val="en-US" w:eastAsia="zh-CN"/>
        </w:rPr>
        <w:t>应</w:t>
      </w:r>
      <w:r>
        <w:rPr>
          <w:rFonts w:hint="eastAsia" w:ascii="Times New Roman" w:hAnsi="Times New Roman" w:eastAsia="仿宋_GB2312" w:cs="Times New Roman"/>
          <w:color w:val="auto"/>
          <w:sz w:val="32"/>
        </w:rPr>
        <w:t>符合指南</w:t>
      </w:r>
      <w:r>
        <w:rPr>
          <w:rFonts w:hint="eastAsia" w:ascii="Times New Roman" w:hAnsi="Times New Roman" w:eastAsia="仿宋_GB2312" w:cs="Times New Roman"/>
          <w:color w:val="auto"/>
          <w:sz w:val="32"/>
          <w:lang w:val="en-US" w:eastAsia="zh-CN"/>
        </w:rPr>
        <w:t>研究</w:t>
      </w:r>
      <w:r>
        <w:rPr>
          <w:rFonts w:hint="eastAsia" w:ascii="Times New Roman" w:hAnsi="Times New Roman" w:eastAsia="仿宋_GB2312" w:cs="Times New Roman"/>
          <w:color w:val="auto"/>
          <w:sz w:val="32"/>
        </w:rPr>
        <w:t>内</w:t>
      </w:r>
      <w:r>
        <w:rPr>
          <w:rFonts w:hint="eastAsia" w:ascii="Times New Roman" w:hAnsi="Times New Roman" w:eastAsia="仿宋_GB2312" w:cs="Times New Roman"/>
          <w:color w:val="auto"/>
          <w:sz w:val="32"/>
          <w:lang w:eastAsia="zh-CN"/>
        </w:rPr>
        <w:t>容，</w:t>
      </w:r>
      <w:r>
        <w:rPr>
          <w:rFonts w:hint="eastAsia" w:ascii="Times New Roman" w:hAnsi="Times New Roman" w:eastAsia="仿宋_GB2312" w:cs="Times New Roman"/>
          <w:color w:val="auto"/>
          <w:sz w:val="32"/>
          <w:lang w:val="en-US" w:eastAsia="zh-CN"/>
        </w:rPr>
        <w:t>鼓励</w:t>
      </w:r>
      <w:r>
        <w:rPr>
          <w:rFonts w:hint="eastAsia" w:ascii="Times New Roman" w:hAnsi="Times New Roman" w:eastAsia="仿宋_GB2312" w:cs="Times New Roman"/>
          <w:color w:val="auto"/>
          <w:sz w:val="32"/>
          <w:lang w:eastAsia="zh-CN"/>
        </w:rPr>
        <w:t>申报单位与高校、科研单位、新型研发机构开展协同攻关；企业经营良好，纳税信用评价</w:t>
      </w:r>
      <w:r>
        <w:rPr>
          <w:rFonts w:hint="eastAsia" w:ascii="Times New Roman" w:hAnsi="Times New Roman" w:eastAsia="仿宋_GB2312" w:cs="Times New Roman"/>
          <w:color w:val="auto"/>
          <w:sz w:val="32"/>
          <w:lang w:val="en-US" w:eastAsia="zh-CN"/>
        </w:rPr>
        <w:t>较好</w:t>
      </w:r>
      <w:r>
        <w:rPr>
          <w:rFonts w:hint="eastAsia" w:ascii="Times New Roman" w:hAnsi="Times New Roman" w:eastAsia="仿宋_GB2312" w:cs="Times New Roman"/>
          <w:color w:val="auto"/>
          <w:sz w:val="32"/>
          <w:lang w:eastAsia="zh-CN"/>
        </w:rPr>
        <w:t>。</w:t>
      </w:r>
    </w:p>
    <w:p w14:paraId="3627A93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Autospacing="0" w:line="520" w:lineRule="exact"/>
        <w:ind w:left="0" w:leftChars="0" w:right="0" w:rightChars="0" w:firstLine="640" w:firstLineChars="200"/>
        <w:jc w:val="both"/>
        <w:textAlignment w:val="auto"/>
        <w:outlineLvl w:val="9"/>
        <w:rPr>
          <w:rFonts w:hint="eastAsia" w:ascii="Times New Roman" w:hAnsi="Times New Roman" w:eastAsia="仿宋_GB2312" w:cs="Times New Roman"/>
          <w:color w:val="auto"/>
          <w:sz w:val="32"/>
        </w:rPr>
      </w:pPr>
      <w:r>
        <w:rPr>
          <w:rFonts w:hint="eastAsia" w:ascii="Times New Roman" w:hAnsi="Times New Roman" w:eastAsia="仿宋_GB2312" w:cs="Times New Roman"/>
          <w:color w:val="auto"/>
          <w:sz w:val="32"/>
          <w:lang w:eastAsia="zh-CN"/>
        </w:rPr>
        <w:t>3.</w:t>
      </w:r>
      <w:r>
        <w:rPr>
          <w:rFonts w:hint="eastAsia" w:ascii="Times New Roman" w:hAnsi="Times New Roman" w:eastAsia="仿宋_GB2312" w:cs="Times New Roman"/>
          <w:color w:val="auto"/>
          <w:sz w:val="32"/>
          <w:lang w:val="en-US" w:eastAsia="zh-CN"/>
        </w:rPr>
        <w:t>申报单位</w:t>
      </w:r>
      <w:r>
        <w:rPr>
          <w:rFonts w:hint="eastAsia" w:ascii="Times New Roman" w:hAnsi="Times New Roman" w:eastAsia="仿宋_GB2312" w:cs="Times New Roman"/>
          <w:color w:val="auto"/>
          <w:sz w:val="32"/>
        </w:rPr>
        <w:t>自筹经费与申请资金不低于4:1比例</w:t>
      </w:r>
      <w:r>
        <w:rPr>
          <w:rFonts w:hint="eastAsia" w:ascii="Times New Roman" w:hAnsi="Times New Roman" w:eastAsia="仿宋_GB2312" w:cs="Times New Roman"/>
          <w:color w:val="auto"/>
          <w:sz w:val="32"/>
          <w:lang w:eastAsia="zh-CN"/>
        </w:rPr>
        <w:t>；</w:t>
      </w:r>
      <w:r>
        <w:rPr>
          <w:rFonts w:hint="eastAsia" w:ascii="Times New Roman" w:hAnsi="Times New Roman" w:eastAsia="仿宋_GB2312" w:cs="Times New Roman"/>
          <w:color w:val="auto"/>
          <w:sz w:val="32"/>
        </w:rPr>
        <w:t>财务管理规范，有严格的财务管理制度和专业的财务管理人员。若项目市拨财政资金未达到申请资金额度，项目申报单位应承诺通过自筹解决差额部分。</w:t>
      </w:r>
    </w:p>
    <w:p w14:paraId="3B980FA2">
      <w:pPr>
        <w:keepNext w:val="0"/>
        <w:keepLines w:val="0"/>
        <w:pageBreakBefore w:val="0"/>
        <w:widowControl/>
        <w:suppressLineNumbers w:val="0"/>
        <w:kinsoku/>
        <w:wordWrap/>
        <w:topLinePunct w:val="0"/>
        <w:autoSpaceDE/>
        <w:autoSpaceDN/>
        <w:bidi w:val="0"/>
        <w:snapToGrid/>
        <w:spacing w:beforeAutospacing="0" w:afterAutospacing="0" w:line="520" w:lineRule="exact"/>
        <w:ind w:firstLine="640" w:firstLineChars="200"/>
        <w:jc w:val="both"/>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4.合作单位应具备独立法人资格。牵头申报单位须对合作单位的申报资格进行审核并负责，与所有合作单位签署联合协议。</w:t>
      </w:r>
    </w:p>
    <w:p w14:paraId="660EB93E">
      <w:pPr>
        <w:keepNext/>
        <w:keepLines w:val="0"/>
        <w:pageBreakBefore w:val="0"/>
        <w:widowControl w:val="0"/>
        <w:suppressAutoHyphens/>
        <w:kinsoku/>
        <w:wordWrap/>
        <w:topLinePunct w:val="0"/>
        <w:autoSpaceDE/>
        <w:autoSpaceDN/>
        <w:bidi w:val="0"/>
        <w:adjustRightInd/>
        <w:snapToGrid/>
        <w:spacing w:beforeAutospacing="0" w:afterAutospacing="0" w:line="520" w:lineRule="exact"/>
        <w:ind w:left="0" w:leftChars="0" w:firstLine="640" w:firstLineChars="200"/>
        <w:jc w:val="both"/>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lang w:val="en-US" w:eastAsia="zh-CN" w:bidi="ar-SA"/>
        </w:rPr>
        <w:t>5.项目负责人原则上为项目研究思路的主要提出者和实际主持研究的科研人员，须具有较高的科研水平和创新能力，并能在任务期内主持完成项目研究工作。</w:t>
      </w:r>
    </w:p>
    <w:p w14:paraId="315B78AD">
      <w:pPr>
        <w:keepNext/>
        <w:keepLines w:val="0"/>
        <w:pageBreakBefore w:val="0"/>
        <w:widowControl w:val="0"/>
        <w:suppressAutoHyphens/>
        <w:kinsoku/>
        <w:wordWrap/>
        <w:overflowPunct w:val="0"/>
        <w:topLinePunct w:val="0"/>
        <w:autoSpaceDE/>
        <w:autoSpaceDN/>
        <w:bidi w:val="0"/>
        <w:adjustRightInd/>
        <w:snapToGrid/>
        <w:spacing w:beforeAutospacing="0" w:afterAutospacing="0" w:line="520" w:lineRule="exact"/>
        <w:ind w:left="0" w:leftChars="0" w:firstLine="640" w:firstLineChars="200"/>
        <w:jc w:val="both"/>
        <w:textAlignment w:val="auto"/>
        <w:rPr>
          <w:rFonts w:hint="eastAsia" w:ascii="Times New Roman" w:hAnsi="Times New Roman" w:eastAsia="仿宋_GB2312" w:cs="Times New Roman"/>
          <w:color w:val="auto"/>
          <w:kern w:val="2"/>
          <w:sz w:val="32"/>
          <w:szCs w:val="24"/>
          <w:lang w:val="en-US" w:eastAsia="zh-CN" w:bidi="ar-SA"/>
        </w:rPr>
      </w:pPr>
      <w:r>
        <w:rPr>
          <w:rFonts w:hint="eastAsia" w:ascii="Times New Roman" w:hAnsi="Times New Roman" w:eastAsia="仿宋_GB2312" w:cs="Times New Roman"/>
          <w:color w:val="auto"/>
          <w:kern w:val="2"/>
          <w:sz w:val="32"/>
          <w:szCs w:val="24"/>
          <w:highlight w:val="none"/>
          <w:lang w:val="en-US" w:eastAsia="zh-CN" w:bidi="ar-SA"/>
        </w:rPr>
        <w:t>6.优先支持技术水平高、研发投入大、增长快的企业承担市科技计划项目；优先</w:t>
      </w:r>
      <w:r>
        <w:rPr>
          <w:rFonts w:hint="eastAsia" w:ascii="Times New Roman" w:hAnsi="Times New Roman" w:eastAsia="仿宋_GB2312" w:cs="Times New Roman"/>
          <w:color w:val="auto"/>
          <w:kern w:val="2"/>
          <w:sz w:val="32"/>
          <w:szCs w:val="24"/>
          <w:lang w:val="en-US" w:eastAsia="zh-CN" w:bidi="ar-SA"/>
        </w:rPr>
        <w:t>支持</w:t>
      </w:r>
      <w:r>
        <w:rPr>
          <w:rFonts w:hint="eastAsia" w:ascii="Times New Roman" w:hAnsi="Times New Roman" w:eastAsia="仿宋_GB2312" w:cs="Times New Roman"/>
          <w:color w:val="auto"/>
          <w:sz w:val="32"/>
        </w:rPr>
        <w:t>具有自主知识产权发明专利</w:t>
      </w:r>
      <w:r>
        <w:rPr>
          <w:rFonts w:hint="eastAsia" w:ascii="Times New Roman" w:hAnsi="Times New Roman" w:eastAsia="仿宋_GB2312" w:cs="Times New Roman"/>
          <w:color w:val="auto"/>
          <w:sz w:val="32"/>
          <w:lang w:eastAsia="zh-CN"/>
        </w:rPr>
        <w:t>、拥有</w:t>
      </w:r>
      <w:r>
        <w:rPr>
          <w:rFonts w:hint="eastAsia" w:ascii="Times New Roman" w:hAnsi="Times New Roman" w:eastAsia="仿宋_GB2312" w:cs="Times New Roman"/>
          <w:color w:val="auto"/>
          <w:sz w:val="32"/>
          <w:lang w:val="en-US" w:eastAsia="zh-CN"/>
        </w:rPr>
        <w:t>枣庄</w:t>
      </w:r>
      <w:r>
        <w:rPr>
          <w:rFonts w:hint="eastAsia" w:ascii="Times New Roman" w:hAnsi="Times New Roman" w:eastAsia="仿宋_GB2312" w:cs="Times New Roman"/>
          <w:color w:val="auto"/>
          <w:sz w:val="32"/>
        </w:rPr>
        <w:t>市级以上创新平台</w:t>
      </w:r>
      <w:r>
        <w:rPr>
          <w:rFonts w:hint="eastAsia" w:ascii="Times New Roman" w:hAnsi="Times New Roman" w:eastAsia="仿宋_GB2312" w:cs="Times New Roman"/>
          <w:color w:val="auto"/>
          <w:sz w:val="32"/>
          <w:lang w:eastAsia="zh-CN"/>
        </w:rPr>
        <w:t>、</w:t>
      </w:r>
      <w:r>
        <w:rPr>
          <w:rFonts w:hint="eastAsia" w:ascii="Times New Roman" w:hAnsi="Times New Roman" w:eastAsia="仿宋_GB2312" w:cs="Times New Roman"/>
          <w:color w:val="auto"/>
          <w:kern w:val="2"/>
          <w:sz w:val="32"/>
          <w:szCs w:val="24"/>
          <w:lang w:val="en-US" w:eastAsia="zh-CN" w:bidi="ar-SA"/>
        </w:rPr>
        <w:t>承担过滕州市级以上项目且综合绩效评价优秀的企业承担科技计划项目。</w:t>
      </w:r>
    </w:p>
    <w:p w14:paraId="6F7F39D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Autospacing="0" w:line="520" w:lineRule="exact"/>
        <w:ind w:left="0" w:leftChars="0" w:right="0" w:firstLine="640" w:firstLineChars="200"/>
        <w:jc w:val="both"/>
        <w:textAlignment w:val="auto"/>
        <w:outlineLvl w:val="9"/>
        <w:rPr>
          <w:rFonts w:hint="default" w:ascii="宋体" w:hAnsi="宋体" w:eastAsia="宋体" w:cs="宋体"/>
          <w:b w:val="0"/>
          <w:i w:val="0"/>
          <w:caps w:val="0"/>
          <w:color w:val="auto"/>
          <w:spacing w:val="0"/>
          <w:sz w:val="32"/>
          <w:szCs w:val="32"/>
          <w:lang w:val="en-US"/>
        </w:rPr>
      </w:pPr>
      <w:r>
        <w:rPr>
          <w:rFonts w:hint="eastAsia" w:ascii="黑体" w:hAnsi="宋体" w:eastAsia="黑体" w:cs="黑体"/>
          <w:b w:val="0"/>
          <w:i w:val="0"/>
          <w:caps w:val="0"/>
          <w:color w:val="auto"/>
          <w:spacing w:val="0"/>
          <w:kern w:val="0"/>
          <w:sz w:val="32"/>
          <w:szCs w:val="32"/>
          <w:shd w:val="clear" w:color="auto" w:fill="FFFFFF"/>
          <w:lang w:val="en-US" w:eastAsia="zh-CN"/>
        </w:rPr>
        <w:t>四、申报材料</w:t>
      </w:r>
    </w:p>
    <w:p w14:paraId="0C5BB95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Autospacing="0" w:line="520" w:lineRule="exact"/>
        <w:ind w:left="0" w:leftChars="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default" w:ascii="仿宋_GB2312" w:hAnsi="宋体" w:eastAsia="仿宋_GB2312" w:cs="仿宋_GB2312"/>
          <w:b w:val="0"/>
          <w:i w:val="0"/>
          <w:caps w:val="0"/>
          <w:color w:val="auto"/>
          <w:spacing w:val="0"/>
          <w:kern w:val="0"/>
          <w:sz w:val="32"/>
          <w:szCs w:val="32"/>
          <w:shd w:val="clear" w:color="auto" w:fill="FFFFFF"/>
          <w:lang w:val="en-US" w:eastAsia="zh-CN"/>
        </w:rPr>
        <w:t>1</w:t>
      </w:r>
      <w:r>
        <w:rPr>
          <w:rFonts w:hint="eastAsia" w:ascii="仿宋_GB2312" w:hAnsi="宋体" w:eastAsia="仿宋_GB2312" w:cs="仿宋_GB2312"/>
          <w:b w:val="0"/>
          <w:i w:val="0"/>
          <w:caps w:val="0"/>
          <w:color w:val="auto"/>
          <w:spacing w:val="0"/>
          <w:kern w:val="0"/>
          <w:sz w:val="32"/>
          <w:szCs w:val="32"/>
          <w:shd w:val="clear" w:color="auto" w:fill="FFFFFF"/>
          <w:lang w:val="en-US" w:eastAsia="zh-CN"/>
        </w:rPr>
        <w:t>.</w:t>
      </w:r>
      <w:r>
        <w:rPr>
          <w:rFonts w:hint="default" w:ascii="仿宋_GB2312" w:hAnsi="宋体" w:eastAsia="仿宋_GB2312" w:cs="仿宋_GB2312"/>
          <w:b w:val="0"/>
          <w:i w:val="0"/>
          <w:caps w:val="0"/>
          <w:color w:val="auto"/>
          <w:spacing w:val="0"/>
          <w:kern w:val="0"/>
          <w:sz w:val="32"/>
          <w:szCs w:val="32"/>
          <w:shd w:val="clear" w:color="auto" w:fill="FFFFFF"/>
          <w:lang w:val="en-US" w:eastAsia="zh-CN"/>
        </w:rPr>
        <w:t>《滕州市自主创新及成果转化计划项目申报书》</w:t>
      </w:r>
      <w:r>
        <w:rPr>
          <w:rFonts w:hint="eastAsia" w:ascii="仿宋_GB2312" w:hAnsi="宋体" w:eastAsia="仿宋_GB2312" w:cs="仿宋_GB2312"/>
          <w:b w:val="0"/>
          <w:i w:val="0"/>
          <w:caps w:val="0"/>
          <w:color w:val="auto"/>
          <w:spacing w:val="0"/>
          <w:kern w:val="0"/>
          <w:sz w:val="32"/>
          <w:szCs w:val="32"/>
          <w:shd w:val="clear" w:color="auto" w:fill="FFFFFF"/>
          <w:lang w:val="en-US" w:eastAsia="zh-CN"/>
        </w:rPr>
        <w:t>；</w:t>
      </w:r>
    </w:p>
    <w:p w14:paraId="21AF1B2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Autospacing="0" w:line="520" w:lineRule="exact"/>
        <w:ind w:left="0" w:leftChars="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default" w:ascii="仿宋_GB2312" w:hAnsi="宋体" w:eastAsia="仿宋_GB2312" w:cs="仿宋_GB2312"/>
          <w:b w:val="0"/>
          <w:i w:val="0"/>
          <w:caps w:val="0"/>
          <w:color w:val="auto"/>
          <w:spacing w:val="0"/>
          <w:kern w:val="0"/>
          <w:sz w:val="32"/>
          <w:szCs w:val="32"/>
          <w:shd w:val="clear" w:color="auto" w:fill="FFFFFF"/>
          <w:lang w:val="en-US" w:eastAsia="zh-CN"/>
        </w:rPr>
        <w:t>2</w:t>
      </w:r>
      <w:r>
        <w:rPr>
          <w:rFonts w:hint="eastAsia" w:ascii="仿宋_GB2312" w:hAnsi="宋体" w:eastAsia="仿宋_GB2312" w:cs="仿宋_GB2312"/>
          <w:b w:val="0"/>
          <w:i w:val="0"/>
          <w:caps w:val="0"/>
          <w:color w:val="auto"/>
          <w:spacing w:val="0"/>
          <w:kern w:val="0"/>
          <w:sz w:val="32"/>
          <w:szCs w:val="32"/>
          <w:shd w:val="clear" w:color="auto" w:fill="FFFFFF"/>
          <w:lang w:val="en-US" w:eastAsia="zh-CN"/>
        </w:rPr>
        <w:t>.</w:t>
      </w:r>
      <w:r>
        <w:rPr>
          <w:rFonts w:hint="default" w:ascii="仿宋_GB2312" w:hAnsi="宋体" w:eastAsia="仿宋_GB2312" w:cs="仿宋_GB2312"/>
          <w:b w:val="0"/>
          <w:i w:val="0"/>
          <w:caps w:val="0"/>
          <w:color w:val="auto"/>
          <w:spacing w:val="0"/>
          <w:kern w:val="0"/>
          <w:sz w:val="32"/>
          <w:szCs w:val="32"/>
          <w:shd w:val="clear" w:color="auto" w:fill="FFFFFF"/>
          <w:lang w:val="en-US" w:eastAsia="zh-CN"/>
        </w:rPr>
        <w:t>有关附件。包括：项目相关证明文件、辅助补充材料和实施本项目直接相关的证明文件</w:t>
      </w:r>
      <w:r>
        <w:rPr>
          <w:rFonts w:hint="eastAsia" w:ascii="仿宋_GB2312" w:hAnsi="宋体" w:eastAsia="仿宋_GB2312" w:cs="仿宋_GB2312"/>
          <w:b w:val="0"/>
          <w:i w:val="0"/>
          <w:caps w:val="0"/>
          <w:color w:val="auto"/>
          <w:spacing w:val="0"/>
          <w:kern w:val="0"/>
          <w:sz w:val="32"/>
          <w:szCs w:val="32"/>
          <w:shd w:val="clear" w:color="auto" w:fill="FFFFFF"/>
          <w:lang w:val="en-US" w:eastAsia="zh-CN"/>
        </w:rPr>
        <w:t>；</w:t>
      </w:r>
    </w:p>
    <w:p w14:paraId="5386E72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Autospacing="0" w:line="520" w:lineRule="exact"/>
        <w:ind w:left="0" w:leftChars="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default" w:ascii="仿宋_GB2312" w:hAnsi="宋体" w:eastAsia="仿宋_GB2312" w:cs="仿宋_GB2312"/>
          <w:b w:val="0"/>
          <w:i w:val="0"/>
          <w:caps w:val="0"/>
          <w:color w:val="auto"/>
          <w:spacing w:val="0"/>
          <w:kern w:val="0"/>
          <w:sz w:val="32"/>
          <w:szCs w:val="32"/>
          <w:shd w:val="clear" w:color="auto" w:fill="FFFFFF"/>
          <w:lang w:val="en-US" w:eastAsia="zh-CN"/>
        </w:rPr>
        <w:t>3</w:t>
      </w:r>
      <w:r>
        <w:rPr>
          <w:rFonts w:hint="eastAsia" w:ascii="仿宋_GB2312" w:hAnsi="宋体" w:eastAsia="仿宋_GB2312" w:cs="仿宋_GB2312"/>
          <w:b w:val="0"/>
          <w:i w:val="0"/>
          <w:caps w:val="0"/>
          <w:color w:val="auto"/>
          <w:spacing w:val="0"/>
          <w:kern w:val="0"/>
          <w:sz w:val="32"/>
          <w:szCs w:val="32"/>
          <w:shd w:val="clear" w:color="auto" w:fill="FFFFFF"/>
          <w:lang w:val="en-US" w:eastAsia="zh-CN"/>
        </w:rPr>
        <w:t>.</w:t>
      </w:r>
      <w:r>
        <w:rPr>
          <w:rFonts w:hint="default" w:ascii="仿宋_GB2312" w:hAnsi="宋体" w:eastAsia="仿宋_GB2312" w:cs="仿宋_GB2312"/>
          <w:b w:val="0"/>
          <w:i w:val="0"/>
          <w:caps w:val="0"/>
          <w:color w:val="auto"/>
          <w:spacing w:val="0"/>
          <w:kern w:val="0"/>
          <w:sz w:val="32"/>
          <w:szCs w:val="32"/>
          <w:shd w:val="clear" w:color="auto" w:fill="FFFFFF"/>
          <w:lang w:val="en-US" w:eastAsia="zh-CN"/>
        </w:rPr>
        <w:t>企业上年度审计报告（包括资产负债表、损益表）</w:t>
      </w:r>
      <w:r>
        <w:rPr>
          <w:rFonts w:hint="eastAsia" w:ascii="仿宋_GB2312" w:hAnsi="宋体" w:eastAsia="仿宋_GB2312" w:cs="仿宋_GB2312"/>
          <w:b w:val="0"/>
          <w:i w:val="0"/>
          <w:caps w:val="0"/>
          <w:color w:val="auto"/>
          <w:spacing w:val="0"/>
          <w:kern w:val="0"/>
          <w:sz w:val="32"/>
          <w:szCs w:val="32"/>
          <w:shd w:val="clear" w:color="auto" w:fill="FFFFFF"/>
          <w:lang w:val="en-US" w:eastAsia="zh-CN"/>
        </w:rPr>
        <w:t>。</w:t>
      </w:r>
    </w:p>
    <w:p w14:paraId="678B2DE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Autospacing="0" w:line="520" w:lineRule="exact"/>
        <w:ind w:left="0" w:leftChars="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eastAsia" w:ascii="黑体" w:hAnsi="宋体" w:eastAsia="黑体" w:cs="黑体"/>
          <w:b w:val="0"/>
          <w:i w:val="0"/>
          <w:caps w:val="0"/>
          <w:color w:val="auto"/>
          <w:spacing w:val="0"/>
          <w:kern w:val="0"/>
          <w:sz w:val="32"/>
          <w:szCs w:val="32"/>
          <w:shd w:val="clear" w:color="auto" w:fill="FFFFFF"/>
          <w:lang w:val="en-US" w:eastAsia="zh-CN"/>
        </w:rPr>
        <w:t>五、申报方式</w:t>
      </w:r>
    </w:p>
    <w:p w14:paraId="711137D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Autospacing="0" w:line="520" w:lineRule="exact"/>
        <w:ind w:left="0" w:leftChars="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eastAsia" w:ascii="仿宋_GB2312" w:hAnsi="宋体" w:eastAsia="仿宋_GB2312" w:cs="仿宋_GB2312"/>
          <w:b w:val="0"/>
          <w:i w:val="0"/>
          <w:caps w:val="0"/>
          <w:color w:val="auto"/>
          <w:spacing w:val="0"/>
          <w:kern w:val="0"/>
          <w:sz w:val="32"/>
          <w:szCs w:val="32"/>
          <w:shd w:val="clear" w:color="auto" w:fill="FFFFFF"/>
          <w:lang w:val="en-US" w:eastAsia="zh-CN"/>
        </w:rPr>
        <w:t>申报材料，胶装</w:t>
      </w:r>
      <w:r>
        <w:rPr>
          <w:rFonts w:hint="default" w:ascii="仿宋_GB2312" w:hAnsi="宋体" w:eastAsia="仿宋_GB2312" w:cs="仿宋_GB2312"/>
          <w:b w:val="0"/>
          <w:i w:val="0"/>
          <w:caps w:val="0"/>
          <w:color w:val="auto"/>
          <w:spacing w:val="0"/>
          <w:kern w:val="0"/>
          <w:sz w:val="32"/>
          <w:szCs w:val="32"/>
          <w:shd w:val="clear" w:color="auto" w:fill="FFFFFF"/>
          <w:lang w:val="en-US" w:eastAsia="zh-CN"/>
        </w:rPr>
        <w:t>一式两份</w:t>
      </w:r>
      <w:r>
        <w:rPr>
          <w:rFonts w:hint="eastAsia" w:ascii="仿宋_GB2312" w:hAnsi="宋体" w:eastAsia="仿宋_GB2312" w:cs="仿宋_GB2312"/>
          <w:b w:val="0"/>
          <w:i w:val="0"/>
          <w:caps w:val="0"/>
          <w:color w:val="auto"/>
          <w:spacing w:val="0"/>
          <w:kern w:val="0"/>
          <w:sz w:val="32"/>
          <w:szCs w:val="32"/>
          <w:shd w:val="clear" w:color="auto" w:fill="FFFFFF"/>
          <w:lang w:val="en-US" w:eastAsia="zh-CN"/>
        </w:rPr>
        <w:t>，</w:t>
      </w:r>
      <w:r>
        <w:rPr>
          <w:rFonts w:hint="default" w:ascii="仿宋_GB2312" w:hAnsi="宋体" w:eastAsia="仿宋_GB2312" w:cs="仿宋_GB2312"/>
          <w:b w:val="0"/>
          <w:i w:val="0"/>
          <w:caps w:val="0"/>
          <w:color w:val="auto"/>
          <w:spacing w:val="0"/>
          <w:kern w:val="0"/>
          <w:sz w:val="32"/>
          <w:szCs w:val="32"/>
          <w:shd w:val="clear" w:color="auto" w:fill="FFFFFF"/>
          <w:lang w:val="en-US" w:eastAsia="zh-CN"/>
        </w:rPr>
        <w:t>加盖</w:t>
      </w:r>
      <w:r>
        <w:rPr>
          <w:rFonts w:hint="eastAsia" w:ascii="仿宋_GB2312" w:hAnsi="宋体" w:eastAsia="仿宋_GB2312" w:cs="仿宋_GB2312"/>
          <w:b w:val="0"/>
          <w:i w:val="0"/>
          <w:caps w:val="0"/>
          <w:color w:val="auto"/>
          <w:spacing w:val="0"/>
          <w:kern w:val="0"/>
          <w:sz w:val="32"/>
          <w:szCs w:val="32"/>
          <w:shd w:val="clear" w:color="auto" w:fill="FFFFFF"/>
          <w:lang w:val="en-US" w:eastAsia="zh-CN"/>
        </w:rPr>
        <w:t>申报单位</w:t>
      </w:r>
      <w:r>
        <w:rPr>
          <w:rFonts w:hint="default" w:ascii="仿宋_GB2312" w:hAnsi="宋体" w:eastAsia="仿宋_GB2312" w:cs="仿宋_GB2312"/>
          <w:b w:val="0"/>
          <w:i w:val="0"/>
          <w:caps w:val="0"/>
          <w:color w:val="auto"/>
          <w:spacing w:val="0"/>
          <w:kern w:val="0"/>
          <w:sz w:val="32"/>
          <w:szCs w:val="32"/>
          <w:shd w:val="clear" w:color="auto" w:fill="FFFFFF"/>
          <w:lang w:val="en-US" w:eastAsia="zh-CN"/>
        </w:rPr>
        <w:t>公章后上报，同时上报电子版。</w:t>
      </w:r>
    </w:p>
    <w:p w14:paraId="4F14127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Autospacing="0" w:line="520" w:lineRule="exact"/>
        <w:ind w:left="0" w:leftChars="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eastAsia" w:ascii="仿宋_GB2312" w:hAnsi="宋体" w:eastAsia="仿宋_GB2312" w:cs="仿宋_GB2312"/>
          <w:b w:val="0"/>
          <w:i w:val="0"/>
          <w:caps w:val="0"/>
          <w:color w:val="auto"/>
          <w:spacing w:val="0"/>
          <w:kern w:val="0"/>
          <w:sz w:val="32"/>
          <w:szCs w:val="32"/>
          <w:shd w:val="clear" w:color="auto" w:fill="FFFFFF"/>
          <w:lang w:val="en-US" w:eastAsia="zh-CN"/>
        </w:rPr>
        <w:t>报送地点：</w:t>
      </w:r>
      <w:r>
        <w:rPr>
          <w:rFonts w:hint="default" w:ascii="仿宋_GB2312" w:hAnsi="宋体" w:eastAsia="仿宋_GB2312" w:cs="仿宋_GB2312"/>
          <w:b w:val="0"/>
          <w:i w:val="0"/>
          <w:caps w:val="0"/>
          <w:color w:val="auto"/>
          <w:spacing w:val="0"/>
          <w:kern w:val="0"/>
          <w:sz w:val="32"/>
          <w:szCs w:val="32"/>
          <w:shd w:val="clear" w:color="auto" w:fill="FFFFFF"/>
          <w:lang w:val="en-US" w:eastAsia="zh-CN"/>
        </w:rPr>
        <w:t>市科技局</w:t>
      </w:r>
      <w:r>
        <w:rPr>
          <w:rFonts w:hint="eastAsia" w:ascii="仿宋_GB2312" w:hAnsi="宋体" w:eastAsia="仿宋_GB2312" w:cs="仿宋_GB2312"/>
          <w:b w:val="0"/>
          <w:i w:val="0"/>
          <w:caps w:val="0"/>
          <w:color w:val="auto"/>
          <w:spacing w:val="0"/>
          <w:kern w:val="0"/>
          <w:sz w:val="32"/>
          <w:szCs w:val="32"/>
          <w:shd w:val="clear" w:color="auto" w:fill="FFFFFF"/>
          <w:lang w:val="en-US" w:eastAsia="zh-CN"/>
        </w:rPr>
        <w:t>政策法规与发展规划室</w:t>
      </w:r>
      <w:r>
        <w:rPr>
          <w:rFonts w:hint="default" w:ascii="仿宋_GB2312" w:hAnsi="宋体" w:eastAsia="仿宋_GB2312" w:cs="仿宋_GB2312"/>
          <w:b w:val="0"/>
          <w:i w:val="0"/>
          <w:caps w:val="0"/>
          <w:color w:val="auto"/>
          <w:spacing w:val="0"/>
          <w:kern w:val="0"/>
          <w:sz w:val="32"/>
          <w:szCs w:val="32"/>
          <w:shd w:val="clear" w:color="auto" w:fill="FFFFFF"/>
          <w:lang w:val="en-US" w:eastAsia="zh-CN"/>
        </w:rPr>
        <w:t>（</w:t>
      </w:r>
      <w:r>
        <w:rPr>
          <w:rFonts w:hint="eastAsia" w:ascii="仿宋_GB2312" w:hAnsi="宋体" w:eastAsia="仿宋_GB2312" w:cs="仿宋_GB2312"/>
          <w:b w:val="0"/>
          <w:i w:val="0"/>
          <w:caps w:val="0"/>
          <w:color w:val="auto"/>
          <w:spacing w:val="0"/>
          <w:kern w:val="0"/>
          <w:sz w:val="32"/>
          <w:szCs w:val="32"/>
          <w:shd w:val="clear" w:color="auto" w:fill="FFFFFF"/>
          <w:lang w:val="en-US" w:eastAsia="zh-CN"/>
        </w:rPr>
        <w:t>政务中心A423-2房间</w:t>
      </w:r>
      <w:r>
        <w:rPr>
          <w:rFonts w:hint="default" w:ascii="仿宋_GB2312" w:hAnsi="宋体" w:eastAsia="仿宋_GB2312" w:cs="仿宋_GB2312"/>
          <w:b w:val="0"/>
          <w:i w:val="0"/>
          <w:caps w:val="0"/>
          <w:color w:val="auto"/>
          <w:spacing w:val="0"/>
          <w:kern w:val="0"/>
          <w:sz w:val="32"/>
          <w:szCs w:val="32"/>
          <w:shd w:val="clear" w:color="auto" w:fill="FFFFFF"/>
          <w:lang w:val="en-US" w:eastAsia="zh-CN"/>
        </w:rPr>
        <w:t>）</w:t>
      </w:r>
    </w:p>
    <w:p w14:paraId="79496B8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Autospacing="0" w:line="520" w:lineRule="exact"/>
        <w:ind w:left="0" w:leftChars="0" w:right="0" w:firstLine="640" w:firstLineChars="200"/>
        <w:jc w:val="both"/>
        <w:textAlignment w:val="auto"/>
        <w:outlineLvl w:val="9"/>
        <w:rPr>
          <w:rFonts w:hint="eastAsia" w:ascii="仿宋_GB2312" w:hAnsi="宋体" w:eastAsia="仿宋_GB2312" w:cs="仿宋_GB2312"/>
          <w:b w:val="0"/>
          <w:i w:val="0"/>
          <w:caps w:val="0"/>
          <w:color w:val="auto"/>
          <w:spacing w:val="0"/>
          <w:kern w:val="0"/>
          <w:sz w:val="32"/>
          <w:szCs w:val="32"/>
          <w:shd w:val="clear" w:color="auto" w:fill="FFFFFF"/>
          <w:lang w:val="en-US" w:eastAsia="zh-CN"/>
        </w:rPr>
      </w:pPr>
      <w:r>
        <w:rPr>
          <w:rFonts w:hint="default" w:ascii="仿宋_GB2312" w:hAnsi="宋体" w:eastAsia="仿宋_GB2312" w:cs="仿宋_GB2312"/>
          <w:b w:val="0"/>
          <w:i w:val="0"/>
          <w:caps w:val="0"/>
          <w:color w:val="auto"/>
          <w:spacing w:val="0"/>
          <w:kern w:val="0"/>
          <w:sz w:val="32"/>
          <w:szCs w:val="32"/>
          <w:shd w:val="clear" w:color="auto" w:fill="FFFFFF"/>
          <w:lang w:val="en-US" w:eastAsia="zh-CN"/>
        </w:rPr>
        <w:t>联系电话：5888</w:t>
      </w:r>
      <w:r>
        <w:rPr>
          <w:rFonts w:hint="eastAsia" w:ascii="仿宋_GB2312" w:hAnsi="宋体" w:eastAsia="仿宋_GB2312" w:cs="仿宋_GB2312"/>
          <w:b w:val="0"/>
          <w:i w:val="0"/>
          <w:caps w:val="0"/>
          <w:color w:val="auto"/>
          <w:spacing w:val="0"/>
          <w:kern w:val="0"/>
          <w:sz w:val="32"/>
          <w:szCs w:val="32"/>
          <w:shd w:val="clear" w:color="auto" w:fill="FFFFFF"/>
          <w:lang w:val="en-US" w:eastAsia="zh-CN"/>
        </w:rPr>
        <w:t>616</w:t>
      </w:r>
    </w:p>
    <w:p w14:paraId="6A59A87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Autospacing="0" w:line="520" w:lineRule="exact"/>
        <w:ind w:left="0" w:leftChars="0" w:right="0" w:firstLine="640" w:firstLineChars="200"/>
        <w:jc w:val="both"/>
        <w:textAlignment w:val="auto"/>
        <w:outlineLvl w:val="9"/>
        <w:rPr>
          <w:rFonts w:hint="eastAsia" w:ascii="仿宋_GB2312" w:hAnsi="宋体" w:eastAsia="仿宋_GB2312" w:cs="仿宋_GB2312"/>
          <w:b w:val="0"/>
          <w:i w:val="0"/>
          <w:caps w:val="0"/>
          <w:color w:val="auto"/>
          <w:spacing w:val="0"/>
          <w:kern w:val="0"/>
          <w:sz w:val="32"/>
          <w:szCs w:val="32"/>
          <w:shd w:val="clear" w:color="auto" w:fill="FFFFFF"/>
          <w:lang w:val="en-US" w:eastAsia="zh-CN"/>
        </w:rPr>
      </w:pPr>
      <w:r>
        <w:rPr>
          <w:rFonts w:hint="default" w:ascii="仿宋_GB2312" w:hAnsi="宋体" w:eastAsia="仿宋_GB2312" w:cs="仿宋_GB2312"/>
          <w:b w:val="0"/>
          <w:i w:val="0"/>
          <w:caps w:val="0"/>
          <w:color w:val="auto"/>
          <w:spacing w:val="0"/>
          <w:kern w:val="0"/>
          <w:sz w:val="32"/>
          <w:szCs w:val="32"/>
          <w:shd w:val="clear" w:color="auto" w:fill="FFFFFF"/>
          <w:lang w:val="en-US" w:eastAsia="zh-CN"/>
        </w:rPr>
        <w:t>电子邮箱：</w:t>
      </w:r>
      <w:r>
        <w:rPr>
          <w:rFonts w:hint="eastAsia" w:ascii="仿宋_GB2312" w:hAnsi="宋体" w:eastAsia="仿宋_GB2312" w:cs="仿宋_GB2312"/>
          <w:b w:val="0"/>
          <w:i w:val="0"/>
          <w:caps w:val="0"/>
          <w:color w:val="auto"/>
          <w:spacing w:val="0"/>
          <w:kern w:val="0"/>
          <w:sz w:val="32"/>
          <w:szCs w:val="32"/>
          <w:shd w:val="clear" w:color="auto" w:fill="FFFFFF"/>
          <w:lang w:val="en-US" w:eastAsia="zh-CN"/>
        </w:rPr>
        <w:fldChar w:fldCharType="begin"/>
      </w:r>
      <w:r>
        <w:rPr>
          <w:rFonts w:hint="eastAsia" w:ascii="仿宋_GB2312" w:hAnsi="宋体" w:eastAsia="仿宋_GB2312" w:cs="仿宋_GB2312"/>
          <w:b w:val="0"/>
          <w:i w:val="0"/>
          <w:caps w:val="0"/>
          <w:color w:val="auto"/>
          <w:spacing w:val="0"/>
          <w:kern w:val="0"/>
          <w:sz w:val="32"/>
          <w:szCs w:val="32"/>
          <w:shd w:val="clear" w:color="auto" w:fill="FFFFFF"/>
          <w:lang w:val="en-US" w:eastAsia="zh-CN"/>
        </w:rPr>
        <w:instrText xml:space="preserve"> HYPERLINK "mailto:tzkjzh@163.com" </w:instrText>
      </w:r>
      <w:r>
        <w:rPr>
          <w:rFonts w:hint="eastAsia" w:ascii="仿宋_GB2312" w:hAnsi="宋体" w:eastAsia="仿宋_GB2312" w:cs="仿宋_GB2312"/>
          <w:b w:val="0"/>
          <w:i w:val="0"/>
          <w:caps w:val="0"/>
          <w:color w:val="auto"/>
          <w:spacing w:val="0"/>
          <w:kern w:val="0"/>
          <w:sz w:val="32"/>
          <w:szCs w:val="32"/>
          <w:shd w:val="clear" w:color="auto" w:fill="FFFFFF"/>
          <w:lang w:val="en-US" w:eastAsia="zh-CN"/>
        </w:rPr>
        <w:fldChar w:fldCharType="separate"/>
      </w:r>
      <w:r>
        <w:rPr>
          <w:rFonts w:hint="default" w:ascii="仿宋_GB2312" w:hAnsi="宋体" w:eastAsia="仿宋_GB2312" w:cs="仿宋_GB2312"/>
          <w:b w:val="0"/>
          <w:i w:val="0"/>
          <w:caps w:val="0"/>
          <w:color w:val="auto"/>
          <w:spacing w:val="0"/>
          <w:kern w:val="0"/>
          <w:sz w:val="32"/>
          <w:szCs w:val="32"/>
          <w:shd w:val="clear" w:color="auto" w:fill="FFFFFF"/>
          <w:lang w:val="en-US" w:eastAsia="zh-CN"/>
        </w:rPr>
        <w:t>tzkj</w:t>
      </w:r>
      <w:r>
        <w:rPr>
          <w:rFonts w:hint="eastAsia" w:ascii="仿宋_GB2312" w:hAnsi="宋体" w:eastAsia="仿宋_GB2312" w:cs="仿宋_GB2312"/>
          <w:b w:val="0"/>
          <w:i w:val="0"/>
          <w:caps w:val="0"/>
          <w:color w:val="auto"/>
          <w:spacing w:val="0"/>
          <w:kern w:val="0"/>
          <w:sz w:val="32"/>
          <w:szCs w:val="32"/>
          <w:shd w:val="clear" w:color="auto" w:fill="FFFFFF"/>
          <w:lang w:val="en-US" w:eastAsia="zh-CN"/>
        </w:rPr>
        <w:t>zfs@</w:t>
      </w:r>
      <w:r>
        <w:rPr>
          <w:rFonts w:hint="default" w:ascii="仿宋_GB2312" w:hAnsi="宋体" w:eastAsia="仿宋_GB2312" w:cs="仿宋_GB2312"/>
          <w:b w:val="0"/>
          <w:i w:val="0"/>
          <w:caps w:val="0"/>
          <w:color w:val="auto"/>
          <w:spacing w:val="0"/>
          <w:kern w:val="0"/>
          <w:sz w:val="32"/>
          <w:szCs w:val="32"/>
          <w:shd w:val="clear" w:color="auto" w:fill="FFFFFF"/>
          <w:lang w:val="en-US" w:eastAsia="zh-CN"/>
        </w:rPr>
        <w:t>163.com</w:t>
      </w:r>
      <w:r>
        <w:rPr>
          <w:rFonts w:hint="eastAsia" w:ascii="仿宋_GB2312" w:hAnsi="宋体" w:eastAsia="仿宋_GB2312" w:cs="仿宋_GB2312"/>
          <w:b w:val="0"/>
          <w:i w:val="0"/>
          <w:caps w:val="0"/>
          <w:color w:val="auto"/>
          <w:spacing w:val="0"/>
          <w:kern w:val="0"/>
          <w:sz w:val="32"/>
          <w:szCs w:val="32"/>
          <w:shd w:val="clear" w:color="auto" w:fill="FFFFFF"/>
          <w:lang w:val="en-US" w:eastAsia="zh-CN"/>
        </w:rPr>
        <w:fldChar w:fldCharType="end"/>
      </w:r>
    </w:p>
    <w:p w14:paraId="129AC5F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880" w:firstLineChars="200"/>
        <w:jc w:val="both"/>
        <w:textAlignment w:val="auto"/>
        <w:rPr>
          <w:rFonts w:ascii="黑体" w:hAnsi="宋体" w:eastAsia="黑体" w:cs="黑体"/>
          <w:color w:val="auto"/>
          <w:sz w:val="44"/>
          <w:szCs w:val="44"/>
        </w:rPr>
      </w:pPr>
    </w:p>
    <w:p w14:paraId="5B7F317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880" w:firstLineChars="200"/>
        <w:jc w:val="center"/>
        <w:textAlignment w:val="auto"/>
        <w:rPr>
          <w:rFonts w:ascii="黑体" w:hAnsi="宋体" w:eastAsia="黑体" w:cs="黑体"/>
          <w:color w:val="auto"/>
          <w:sz w:val="44"/>
          <w:szCs w:val="44"/>
        </w:rPr>
      </w:pPr>
    </w:p>
    <w:p w14:paraId="6873F2D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880" w:firstLineChars="200"/>
        <w:jc w:val="center"/>
        <w:textAlignment w:val="auto"/>
        <w:rPr>
          <w:rFonts w:ascii="黑体" w:hAnsi="宋体" w:eastAsia="黑体" w:cs="黑体"/>
          <w:color w:val="auto"/>
          <w:sz w:val="44"/>
          <w:szCs w:val="44"/>
        </w:rPr>
      </w:pPr>
    </w:p>
    <w:p w14:paraId="02C9B9F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880" w:firstLineChars="200"/>
        <w:jc w:val="center"/>
        <w:textAlignment w:val="auto"/>
        <w:rPr>
          <w:rFonts w:ascii="黑体" w:hAnsi="宋体" w:eastAsia="黑体" w:cs="黑体"/>
          <w:color w:val="auto"/>
          <w:sz w:val="44"/>
          <w:szCs w:val="44"/>
        </w:rPr>
      </w:pPr>
    </w:p>
    <w:p w14:paraId="7D72B66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880" w:firstLineChars="200"/>
        <w:jc w:val="center"/>
        <w:textAlignment w:val="auto"/>
        <w:rPr>
          <w:rFonts w:ascii="黑体" w:hAnsi="宋体" w:eastAsia="黑体" w:cs="黑体"/>
          <w:color w:val="auto"/>
          <w:sz w:val="44"/>
          <w:szCs w:val="44"/>
        </w:rPr>
      </w:pPr>
    </w:p>
    <w:p w14:paraId="2CC29F4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880" w:firstLineChars="200"/>
        <w:jc w:val="center"/>
        <w:textAlignment w:val="auto"/>
        <w:rPr>
          <w:rFonts w:ascii="黑体" w:hAnsi="宋体" w:eastAsia="黑体" w:cs="黑体"/>
          <w:color w:val="auto"/>
          <w:sz w:val="44"/>
          <w:szCs w:val="44"/>
        </w:rPr>
      </w:pPr>
    </w:p>
    <w:p w14:paraId="2726DA6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880" w:firstLineChars="200"/>
        <w:jc w:val="center"/>
        <w:textAlignment w:val="auto"/>
        <w:rPr>
          <w:rFonts w:ascii="黑体" w:hAnsi="宋体" w:eastAsia="黑体" w:cs="黑体"/>
          <w:color w:val="auto"/>
          <w:sz w:val="44"/>
          <w:szCs w:val="44"/>
        </w:rPr>
      </w:pPr>
    </w:p>
    <w:p w14:paraId="546D1C4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ascii="黑体" w:hAnsi="宋体" w:eastAsia="黑体" w:cs="黑体"/>
          <w:color w:val="auto"/>
          <w:sz w:val="44"/>
          <w:szCs w:val="44"/>
        </w:rPr>
      </w:pPr>
      <w:r>
        <w:rPr>
          <w:rFonts w:ascii="黑体" w:hAnsi="宋体" w:eastAsia="黑体" w:cs="黑体"/>
          <w:color w:val="auto"/>
          <w:sz w:val="44"/>
          <w:szCs w:val="44"/>
        </w:rPr>
        <w:t>滕州市科技型企业培育计划申报指南</w:t>
      </w:r>
    </w:p>
    <w:p w14:paraId="18C7EB5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880" w:firstLineChars="200"/>
        <w:jc w:val="center"/>
        <w:textAlignment w:val="auto"/>
        <w:rPr>
          <w:rFonts w:ascii="黑体" w:hAnsi="宋体" w:eastAsia="黑体" w:cs="黑体"/>
          <w:color w:val="auto"/>
          <w:sz w:val="44"/>
          <w:szCs w:val="44"/>
        </w:rPr>
      </w:pPr>
    </w:p>
    <w:p w14:paraId="631D472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00" w:firstLineChars="200"/>
        <w:jc w:val="both"/>
        <w:textAlignment w:val="auto"/>
        <w:rPr>
          <w:rFonts w:hint="default" w:ascii="Calibri" w:hAnsi="Calibri" w:cs="Calibri"/>
          <w:color w:val="auto"/>
          <w:sz w:val="21"/>
          <w:szCs w:val="21"/>
        </w:rPr>
      </w:pPr>
      <w:r>
        <w:rPr>
          <w:rFonts w:hint="eastAsia" w:ascii="黑体" w:hAnsi="宋体" w:eastAsia="黑体" w:cs="黑体"/>
          <w:color w:val="auto"/>
          <w:sz w:val="30"/>
          <w:szCs w:val="30"/>
        </w:rPr>
        <w:t>一、计划概述</w:t>
      </w:r>
    </w:p>
    <w:p w14:paraId="4AF4DBB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b w:val="0"/>
          <w:bCs w:val="0"/>
          <w:color w:val="auto"/>
          <w:sz w:val="32"/>
          <w:szCs w:val="32"/>
        </w:rPr>
      </w:pPr>
      <w:r>
        <w:rPr>
          <w:rFonts w:ascii="仿宋_GB2312" w:hAnsi="Calibri" w:eastAsia="仿宋_GB2312" w:cs="仿宋_GB2312"/>
          <w:b w:val="0"/>
          <w:bCs w:val="0"/>
          <w:color w:val="auto"/>
          <w:sz w:val="32"/>
          <w:szCs w:val="32"/>
        </w:rPr>
        <w:t>科技型企业培育计划主要引导</w:t>
      </w:r>
      <w:r>
        <w:rPr>
          <w:rFonts w:hint="eastAsia" w:ascii="仿宋_GB2312" w:hAnsi="Calibri" w:eastAsia="仿宋_GB2312" w:cs="仿宋_GB2312"/>
          <w:b w:val="0"/>
          <w:bCs w:val="0"/>
          <w:color w:val="auto"/>
          <w:sz w:val="32"/>
          <w:szCs w:val="32"/>
          <w:lang w:val="en-US" w:eastAsia="zh-CN"/>
        </w:rPr>
        <w:t>和鼓励</w:t>
      </w:r>
      <w:r>
        <w:rPr>
          <w:rFonts w:ascii="仿宋_GB2312" w:hAnsi="Calibri" w:eastAsia="仿宋_GB2312" w:cs="仿宋_GB2312"/>
          <w:b w:val="0"/>
          <w:bCs w:val="0"/>
          <w:color w:val="auto"/>
          <w:sz w:val="32"/>
          <w:szCs w:val="32"/>
        </w:rPr>
        <w:t>科技型企业的技术创</w:t>
      </w:r>
      <w:r>
        <w:rPr>
          <w:rFonts w:hint="eastAsia" w:ascii="仿宋_GB2312" w:hAnsi="Calibri" w:eastAsia="仿宋_GB2312" w:cs="仿宋_GB2312"/>
          <w:b w:val="0"/>
          <w:bCs w:val="0"/>
          <w:color w:val="auto"/>
          <w:sz w:val="32"/>
          <w:szCs w:val="32"/>
        </w:rPr>
        <w:t>新活动，促进科技成果的转化，培育一批特色鲜明、成长性较强的科技型企业。</w:t>
      </w:r>
    </w:p>
    <w:p w14:paraId="6C5AD442">
      <w:pPr>
        <w:keepNext w:val="0"/>
        <w:keepLines w:val="0"/>
        <w:pageBreakBefore w:val="0"/>
        <w:widowControl/>
        <w:kinsoku/>
        <w:wordWrap/>
        <w:overflowPunct/>
        <w:topLinePunct w:val="0"/>
        <w:autoSpaceDE/>
        <w:autoSpaceDN/>
        <w:bidi w:val="0"/>
        <w:snapToGrid/>
        <w:spacing w:line="540" w:lineRule="exact"/>
        <w:ind w:left="0" w:firstLine="640" w:firstLineChars="200"/>
        <w:textAlignment w:val="auto"/>
        <w:rPr>
          <w:rFonts w:hint="eastAsia" w:ascii="仿宋_GB2312" w:hAnsi="仿宋_GB2312" w:eastAsia="仿宋_GB2312" w:cs="仿宋_GB2312"/>
          <w:bCs/>
          <w:color w:val="auto"/>
          <w:kern w:val="0"/>
          <w:sz w:val="32"/>
          <w:szCs w:val="32"/>
        </w:rPr>
      </w:pPr>
      <w:r>
        <w:rPr>
          <w:rFonts w:hint="default" w:ascii="仿宋_GB2312" w:hAnsi="仿宋_GB2312" w:eastAsia="仿宋_GB2312" w:cs="仿宋_GB2312"/>
          <w:bCs/>
          <w:color w:val="auto"/>
          <w:kern w:val="0"/>
          <w:sz w:val="32"/>
          <w:szCs w:val="32"/>
          <w:lang w:eastAsia="zh-CN"/>
        </w:rPr>
        <w:t>本次项目为政策引导类计划，无财政科技资金支持</w:t>
      </w:r>
      <w:r>
        <w:rPr>
          <w:rFonts w:hint="eastAsia" w:ascii="仿宋_GB2312" w:hAnsi="仿宋_GB2312" w:eastAsia="仿宋_GB2312" w:cs="仿宋_GB2312"/>
          <w:bCs/>
          <w:color w:val="auto"/>
          <w:kern w:val="0"/>
          <w:sz w:val="32"/>
          <w:szCs w:val="32"/>
          <w:lang w:eastAsia="zh-CN"/>
        </w:rPr>
        <w:t>。</w:t>
      </w:r>
    </w:p>
    <w:p w14:paraId="6235D8F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00" w:firstLineChars="200"/>
        <w:jc w:val="both"/>
        <w:textAlignment w:val="auto"/>
        <w:rPr>
          <w:rFonts w:hint="default" w:ascii="Calibri" w:hAnsi="Calibri" w:cs="Calibri"/>
          <w:color w:val="auto"/>
          <w:sz w:val="21"/>
          <w:szCs w:val="21"/>
        </w:rPr>
      </w:pPr>
      <w:r>
        <w:rPr>
          <w:rFonts w:hint="eastAsia" w:ascii="黑体" w:hAnsi="宋体" w:eastAsia="黑体" w:cs="黑体"/>
          <w:color w:val="auto"/>
          <w:sz w:val="30"/>
          <w:szCs w:val="30"/>
        </w:rPr>
        <w:t>二、支持范围</w:t>
      </w:r>
    </w:p>
    <w:p w14:paraId="47315E9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Calibri" w:hAnsi="Calibri" w:cs="Calibri"/>
          <w:color w:val="auto"/>
          <w:sz w:val="21"/>
          <w:szCs w:val="21"/>
        </w:rPr>
      </w:pPr>
      <w:r>
        <w:rPr>
          <w:rFonts w:hint="eastAsia" w:ascii="仿宋_GB2312" w:hAnsi="Calibri" w:eastAsia="仿宋_GB2312" w:cs="仿宋_GB2312"/>
          <w:b w:val="0"/>
          <w:bCs w:val="0"/>
          <w:color w:val="auto"/>
          <w:sz w:val="32"/>
          <w:szCs w:val="32"/>
        </w:rPr>
        <w:t>1.符合《国家重点支持的高新技术领域》规定的范围（电子信息、生物与新医药、航空航天、新材料、高技术服务、新能源与节能、资源与环境、先进制造与自动化八大领域），项目技术含量高，创新性强、有较强的市场竞争力，知识产权清晰，技术水平处于国内先进及以上水平。</w:t>
      </w:r>
    </w:p>
    <w:p w14:paraId="4722008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Calibri" w:hAnsi="Calibri" w:cs="Calibri"/>
          <w:color w:val="auto"/>
          <w:sz w:val="21"/>
          <w:szCs w:val="21"/>
        </w:rPr>
      </w:pPr>
      <w:r>
        <w:rPr>
          <w:rFonts w:hint="eastAsia" w:ascii="仿宋_GB2312" w:hAnsi="Calibri" w:eastAsia="仿宋_GB2312" w:cs="仿宋_GB2312"/>
          <w:b w:val="0"/>
          <w:bCs w:val="0"/>
          <w:color w:val="auto"/>
          <w:sz w:val="32"/>
          <w:szCs w:val="32"/>
        </w:rPr>
        <w:t>2.</w:t>
      </w:r>
      <w:r>
        <w:rPr>
          <w:rFonts w:hint="eastAsia" w:ascii="仿宋_GB2312" w:hAnsi="Calibri" w:eastAsia="仿宋_GB2312" w:cs="仿宋_GB2312"/>
          <w:b w:val="0"/>
          <w:bCs w:val="0"/>
          <w:color w:val="auto"/>
          <w:sz w:val="32"/>
          <w:szCs w:val="32"/>
          <w:lang w:val="en-US" w:eastAsia="zh-CN"/>
        </w:rPr>
        <w:t>重点</w:t>
      </w:r>
      <w:r>
        <w:rPr>
          <w:rFonts w:hint="eastAsia" w:ascii="仿宋_GB2312" w:hAnsi="Calibri" w:eastAsia="仿宋_GB2312" w:cs="仿宋_GB2312"/>
          <w:b w:val="0"/>
          <w:bCs w:val="0"/>
          <w:color w:val="auto"/>
          <w:sz w:val="32"/>
          <w:szCs w:val="32"/>
        </w:rPr>
        <w:t>支持高新技术企业、入库高新技术企业培育库和国家科技型中小企业信息库的具有独立企业法人资格的企业。</w:t>
      </w:r>
    </w:p>
    <w:p w14:paraId="348BB04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Calibri" w:hAnsi="Calibri" w:cs="Calibri"/>
          <w:color w:val="auto"/>
          <w:sz w:val="21"/>
          <w:szCs w:val="21"/>
        </w:rPr>
      </w:pPr>
      <w:r>
        <w:rPr>
          <w:rFonts w:hint="eastAsia" w:ascii="仿宋_GB2312" w:hAnsi="Calibri" w:eastAsia="仿宋_GB2312" w:cs="仿宋_GB2312"/>
          <w:b w:val="0"/>
          <w:bCs w:val="0"/>
          <w:color w:val="auto"/>
          <w:sz w:val="32"/>
          <w:szCs w:val="32"/>
        </w:rPr>
        <w:t>3.项目、产品或服务有明确的市场需求和较强的市场竞争力，可以产生较好的经济效益和社会效益；属企业自主研发项目，具有自主知识产权。</w:t>
      </w:r>
    </w:p>
    <w:p w14:paraId="3571C8E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00" w:firstLineChars="200"/>
        <w:jc w:val="both"/>
        <w:textAlignment w:val="auto"/>
        <w:rPr>
          <w:rFonts w:hint="default" w:ascii="Calibri" w:hAnsi="Calibri" w:cs="Calibri"/>
          <w:color w:val="auto"/>
          <w:sz w:val="21"/>
          <w:szCs w:val="21"/>
        </w:rPr>
      </w:pPr>
      <w:r>
        <w:rPr>
          <w:rFonts w:hint="eastAsia" w:ascii="黑体" w:hAnsi="宋体" w:eastAsia="黑体" w:cs="黑体"/>
          <w:color w:val="auto"/>
          <w:sz w:val="30"/>
          <w:szCs w:val="30"/>
        </w:rPr>
        <w:t>三、申报条件</w:t>
      </w:r>
    </w:p>
    <w:p w14:paraId="08C8D1D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Calibri" w:hAnsi="Calibri" w:cs="Calibri"/>
          <w:color w:val="auto"/>
          <w:sz w:val="21"/>
          <w:szCs w:val="21"/>
        </w:rPr>
      </w:pPr>
      <w:r>
        <w:rPr>
          <w:rFonts w:hint="eastAsia" w:ascii="仿宋_GB2312" w:hAnsi="Calibri" w:eastAsia="仿宋_GB2312" w:cs="仿宋_GB2312"/>
          <w:b w:val="0"/>
          <w:bCs w:val="0"/>
          <w:color w:val="auto"/>
          <w:sz w:val="32"/>
          <w:szCs w:val="32"/>
        </w:rPr>
        <w:t>1.企业是滕州市行政区划内登记注册，主要从事高新技术产品研究、开发、生产或服务。符合国家产业政策、技术政策,且依法纳税的法人企业。</w:t>
      </w:r>
    </w:p>
    <w:p w14:paraId="3F097A4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Calibri" w:hAnsi="Calibri" w:cs="Calibri"/>
          <w:color w:val="auto"/>
          <w:sz w:val="21"/>
          <w:szCs w:val="21"/>
        </w:rPr>
      </w:pPr>
      <w:r>
        <w:rPr>
          <w:rFonts w:hint="eastAsia" w:ascii="仿宋_GB2312" w:hAnsi="Calibri" w:eastAsia="仿宋_GB2312" w:cs="仿宋_GB2312"/>
          <w:b w:val="0"/>
          <w:bCs w:val="0"/>
          <w:color w:val="auto"/>
          <w:sz w:val="32"/>
          <w:szCs w:val="32"/>
        </w:rPr>
        <w:t>2.企业具有良好的经营业绩，具备完成申报项目的资金保障能力，公司财务管理制度健全和专业的财务管理人员。</w:t>
      </w:r>
    </w:p>
    <w:p w14:paraId="6D661EA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Calibri" w:hAnsi="Calibri" w:cs="Calibri"/>
          <w:color w:val="auto"/>
          <w:sz w:val="21"/>
          <w:szCs w:val="21"/>
        </w:rPr>
      </w:pPr>
      <w:r>
        <w:rPr>
          <w:rFonts w:hint="eastAsia" w:ascii="仿宋_GB2312" w:hAnsi="Calibri" w:eastAsia="仿宋_GB2312" w:cs="仿宋_GB2312"/>
          <w:b w:val="0"/>
          <w:bCs w:val="0"/>
          <w:color w:val="auto"/>
          <w:sz w:val="32"/>
          <w:szCs w:val="32"/>
        </w:rPr>
        <w:t>3.项目须在制造工艺技术改进、材料替代应用、产品性能提高、技术服务模式推广等方面有较大创新，无知识产权纠纷。</w:t>
      </w:r>
    </w:p>
    <w:p w14:paraId="434652A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00" w:firstLineChars="200"/>
        <w:jc w:val="both"/>
        <w:textAlignment w:val="auto"/>
        <w:rPr>
          <w:rFonts w:hint="default" w:ascii="Calibri" w:hAnsi="Calibri" w:cs="Calibri"/>
          <w:color w:val="auto"/>
          <w:sz w:val="21"/>
          <w:szCs w:val="21"/>
        </w:rPr>
      </w:pPr>
      <w:r>
        <w:rPr>
          <w:rFonts w:hint="eastAsia" w:ascii="黑体" w:hAnsi="宋体" w:eastAsia="黑体" w:cs="黑体"/>
          <w:color w:val="auto"/>
          <w:sz w:val="30"/>
          <w:szCs w:val="30"/>
        </w:rPr>
        <w:t>四、申报材料</w:t>
      </w:r>
    </w:p>
    <w:p w14:paraId="4FB53F1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b w:val="0"/>
          <w:bCs w:val="0"/>
          <w:color w:val="auto"/>
          <w:sz w:val="32"/>
          <w:szCs w:val="32"/>
        </w:rPr>
      </w:pPr>
      <w:r>
        <w:rPr>
          <w:rFonts w:hint="eastAsia" w:ascii="仿宋_GB2312" w:hAnsi="Calibri" w:eastAsia="仿宋_GB2312" w:cs="仿宋_GB2312"/>
          <w:b w:val="0"/>
          <w:bCs w:val="0"/>
          <w:color w:val="auto"/>
          <w:sz w:val="32"/>
          <w:szCs w:val="32"/>
        </w:rPr>
        <w:t>申请企业应认真编写滕州市科技型企业培育计划申报材料，主要内容有：</w:t>
      </w:r>
    </w:p>
    <w:p w14:paraId="3DEE052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Calibri" w:hAnsi="Calibri" w:cs="Calibri"/>
          <w:i w:val="0"/>
          <w:iCs w:val="0"/>
          <w:caps w:val="0"/>
          <w:color w:val="auto"/>
          <w:spacing w:val="0"/>
          <w:sz w:val="21"/>
          <w:szCs w:val="21"/>
        </w:rPr>
      </w:pPr>
      <w:r>
        <w:rPr>
          <w:rFonts w:hint="eastAsia" w:ascii="仿宋_GB2312" w:hAnsi="Calibri" w:eastAsia="仿宋_GB2312" w:cs="仿宋_GB2312"/>
          <w:b w:val="0"/>
          <w:bCs w:val="0"/>
          <w:i w:val="0"/>
          <w:iCs w:val="0"/>
          <w:caps w:val="0"/>
          <w:color w:val="auto"/>
          <w:spacing w:val="0"/>
          <w:sz w:val="32"/>
          <w:szCs w:val="32"/>
          <w:shd w:val="clear" w:fill="FFFFFF"/>
        </w:rPr>
        <w:t>1.《滕州市科技型企业培育计划项目申报书》（见附件2）；</w:t>
      </w:r>
    </w:p>
    <w:p w14:paraId="01D79A1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Calibri" w:hAnsi="Calibri" w:cs="Calibri"/>
          <w:i w:val="0"/>
          <w:iCs w:val="0"/>
          <w:caps w:val="0"/>
          <w:color w:val="auto"/>
          <w:spacing w:val="0"/>
          <w:sz w:val="21"/>
          <w:szCs w:val="21"/>
        </w:rPr>
      </w:pPr>
      <w:r>
        <w:rPr>
          <w:rFonts w:hint="eastAsia" w:ascii="仿宋_GB2312" w:hAnsi="Calibri" w:eastAsia="仿宋_GB2312" w:cs="仿宋_GB2312"/>
          <w:b w:val="0"/>
          <w:bCs w:val="0"/>
          <w:i w:val="0"/>
          <w:iCs w:val="0"/>
          <w:caps w:val="0"/>
          <w:color w:val="auto"/>
          <w:spacing w:val="0"/>
          <w:sz w:val="32"/>
          <w:szCs w:val="32"/>
          <w:shd w:val="clear" w:fill="FFFFFF"/>
        </w:rPr>
        <w:t>2.项目可行性报告；</w:t>
      </w:r>
    </w:p>
    <w:p w14:paraId="376A680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Calibri" w:hAnsi="Calibri" w:cs="Calibri"/>
          <w:i w:val="0"/>
          <w:iCs w:val="0"/>
          <w:caps w:val="0"/>
          <w:color w:val="auto"/>
          <w:spacing w:val="0"/>
          <w:sz w:val="21"/>
          <w:szCs w:val="21"/>
        </w:rPr>
      </w:pPr>
      <w:r>
        <w:rPr>
          <w:rFonts w:hint="eastAsia" w:ascii="仿宋_GB2312" w:hAnsi="Calibri" w:eastAsia="仿宋_GB2312" w:cs="仿宋_GB2312"/>
          <w:b w:val="0"/>
          <w:bCs w:val="0"/>
          <w:i w:val="0"/>
          <w:iCs w:val="0"/>
          <w:caps w:val="0"/>
          <w:color w:val="auto"/>
          <w:spacing w:val="0"/>
          <w:sz w:val="32"/>
          <w:szCs w:val="32"/>
          <w:shd w:val="clear" w:fill="FFFFFF"/>
        </w:rPr>
        <w:t>3.有关附件。主要包括：企业法人营业执照、组织机构代码证、税务登记证、专利证书、检验报告、用户报告、科技成果鉴定证书、科技查新报告、外观图片、环保证明、高新技术企业证书、相关荣誉证书等。</w:t>
      </w:r>
    </w:p>
    <w:p w14:paraId="0E6F46E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firstLineChars="200"/>
        <w:jc w:val="both"/>
        <w:textAlignment w:val="auto"/>
        <w:rPr>
          <w:rFonts w:hint="eastAsia" w:ascii="黑体" w:hAnsi="宋体" w:eastAsia="黑体" w:cs="黑体"/>
          <w:i w:val="0"/>
          <w:iCs w:val="0"/>
          <w:caps w:val="0"/>
          <w:color w:val="auto"/>
          <w:spacing w:val="0"/>
          <w:sz w:val="30"/>
          <w:szCs w:val="30"/>
          <w:shd w:val="clear" w:fill="FFFFFF"/>
        </w:rPr>
      </w:pPr>
      <w:r>
        <w:rPr>
          <w:rFonts w:hint="eastAsia" w:ascii="黑体" w:hAnsi="宋体" w:eastAsia="黑体" w:cs="黑体"/>
          <w:i w:val="0"/>
          <w:iCs w:val="0"/>
          <w:caps w:val="0"/>
          <w:color w:val="auto"/>
          <w:spacing w:val="0"/>
          <w:sz w:val="30"/>
          <w:szCs w:val="30"/>
          <w:shd w:val="clear" w:fill="FFFFFF"/>
        </w:rPr>
        <w:t>五、申报方式</w:t>
      </w:r>
    </w:p>
    <w:p w14:paraId="22357FD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Calibri" w:hAnsi="Calibri" w:cs="Calibri"/>
          <w:i w:val="0"/>
          <w:iCs w:val="0"/>
          <w:caps w:val="0"/>
          <w:color w:val="auto"/>
          <w:spacing w:val="0"/>
          <w:sz w:val="21"/>
          <w:szCs w:val="21"/>
        </w:rPr>
      </w:pPr>
      <w:r>
        <w:rPr>
          <w:rFonts w:hint="eastAsia" w:ascii="仿宋_GB2312" w:hAnsi="Calibri" w:eastAsia="仿宋_GB2312" w:cs="仿宋_GB2312"/>
          <w:b w:val="0"/>
          <w:bCs w:val="0"/>
          <w:i w:val="0"/>
          <w:iCs w:val="0"/>
          <w:caps w:val="0"/>
          <w:color w:val="auto"/>
          <w:spacing w:val="0"/>
          <w:sz w:val="32"/>
          <w:szCs w:val="32"/>
          <w:shd w:val="clear" w:fill="FFFFFF"/>
        </w:rPr>
        <w:t>申报材料，胶装一式两份，加盖申报单位公章后上报，同时上报电子版。</w:t>
      </w:r>
    </w:p>
    <w:p w14:paraId="795C95F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Calibri" w:hAnsi="Calibri" w:cs="Calibri"/>
          <w:i w:val="0"/>
          <w:iCs w:val="0"/>
          <w:caps w:val="0"/>
          <w:color w:val="auto"/>
          <w:spacing w:val="0"/>
          <w:sz w:val="21"/>
          <w:szCs w:val="21"/>
        </w:rPr>
      </w:pPr>
      <w:r>
        <w:rPr>
          <w:rFonts w:hint="eastAsia" w:ascii="仿宋_GB2312" w:hAnsi="Calibri" w:eastAsia="仿宋_GB2312" w:cs="仿宋_GB2312"/>
          <w:b w:val="0"/>
          <w:bCs w:val="0"/>
          <w:i w:val="0"/>
          <w:iCs w:val="0"/>
          <w:caps w:val="0"/>
          <w:color w:val="auto"/>
          <w:spacing w:val="0"/>
          <w:sz w:val="32"/>
          <w:szCs w:val="32"/>
          <w:shd w:val="clear" w:fill="FFFFFF"/>
        </w:rPr>
        <w:t>报送地点：市科技局高新技术发展及产业化室（政务中心</w:t>
      </w:r>
      <w:r>
        <w:rPr>
          <w:rFonts w:hint="eastAsia" w:ascii="仿宋_GB2312" w:hAnsi="Calibri" w:eastAsia="仿宋_GB2312" w:cs="仿宋_GB2312"/>
          <w:b w:val="0"/>
          <w:bCs w:val="0"/>
          <w:i w:val="0"/>
          <w:iCs w:val="0"/>
          <w:caps w:val="0"/>
          <w:color w:val="auto"/>
          <w:spacing w:val="0"/>
          <w:sz w:val="32"/>
          <w:szCs w:val="32"/>
          <w:shd w:val="clear" w:fill="FFFFFF"/>
          <w:lang w:eastAsia="zh-CN"/>
        </w:rPr>
        <w:t>A423</w:t>
      </w:r>
      <w:r>
        <w:rPr>
          <w:rFonts w:hint="eastAsia" w:ascii="仿宋_GB2312" w:hAnsi="Calibri" w:eastAsia="仿宋_GB2312" w:cs="仿宋_GB2312"/>
          <w:b w:val="0"/>
          <w:bCs w:val="0"/>
          <w:i w:val="0"/>
          <w:iCs w:val="0"/>
          <w:caps w:val="0"/>
          <w:color w:val="auto"/>
          <w:spacing w:val="0"/>
          <w:sz w:val="32"/>
          <w:szCs w:val="32"/>
          <w:shd w:val="clear" w:fill="FFFFFF"/>
          <w:lang w:val="en-US" w:eastAsia="zh-CN"/>
        </w:rPr>
        <w:t>-1</w:t>
      </w:r>
      <w:r>
        <w:rPr>
          <w:rFonts w:hint="eastAsia" w:ascii="仿宋_GB2312" w:hAnsi="Calibri" w:eastAsia="仿宋_GB2312" w:cs="仿宋_GB2312"/>
          <w:b w:val="0"/>
          <w:bCs w:val="0"/>
          <w:i w:val="0"/>
          <w:iCs w:val="0"/>
          <w:caps w:val="0"/>
          <w:color w:val="auto"/>
          <w:spacing w:val="0"/>
          <w:sz w:val="32"/>
          <w:szCs w:val="32"/>
          <w:shd w:val="clear" w:fill="FFFFFF"/>
        </w:rPr>
        <w:t>房间）</w:t>
      </w:r>
    </w:p>
    <w:p w14:paraId="33B56EB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Calibri" w:hAnsi="Calibri" w:cs="Calibri"/>
          <w:i w:val="0"/>
          <w:iCs w:val="0"/>
          <w:caps w:val="0"/>
          <w:color w:val="auto"/>
          <w:spacing w:val="0"/>
          <w:sz w:val="21"/>
          <w:szCs w:val="21"/>
        </w:rPr>
      </w:pPr>
      <w:r>
        <w:rPr>
          <w:rFonts w:hint="eastAsia" w:ascii="仿宋_GB2312" w:hAnsi="Calibri" w:eastAsia="仿宋_GB2312" w:cs="仿宋_GB2312"/>
          <w:b w:val="0"/>
          <w:bCs w:val="0"/>
          <w:i w:val="0"/>
          <w:iCs w:val="0"/>
          <w:caps w:val="0"/>
          <w:color w:val="auto"/>
          <w:spacing w:val="0"/>
          <w:sz w:val="32"/>
          <w:szCs w:val="32"/>
          <w:shd w:val="clear" w:fill="FFFFFF"/>
        </w:rPr>
        <w:t>联系人：陈春雨 张</w:t>
      </w:r>
      <w:r>
        <w:rPr>
          <w:rFonts w:hint="eastAsia" w:ascii="仿宋_GB2312" w:hAnsi="Calibri" w:eastAsia="仿宋_GB2312" w:cs="仿宋_GB2312"/>
          <w:b w:val="0"/>
          <w:bCs w:val="0"/>
          <w:i w:val="0"/>
          <w:iCs w:val="0"/>
          <w:caps w:val="0"/>
          <w:color w:val="auto"/>
          <w:spacing w:val="0"/>
          <w:sz w:val="32"/>
          <w:szCs w:val="32"/>
          <w:shd w:val="clear" w:fill="FFFFFF"/>
          <w:lang w:val="en-US" w:eastAsia="zh-CN"/>
        </w:rPr>
        <w:t xml:space="preserve">  </w:t>
      </w:r>
      <w:r>
        <w:rPr>
          <w:rFonts w:hint="eastAsia" w:ascii="仿宋_GB2312" w:hAnsi="Calibri" w:eastAsia="仿宋_GB2312" w:cs="仿宋_GB2312"/>
          <w:b w:val="0"/>
          <w:bCs w:val="0"/>
          <w:i w:val="0"/>
          <w:iCs w:val="0"/>
          <w:caps w:val="0"/>
          <w:color w:val="auto"/>
          <w:spacing w:val="0"/>
          <w:sz w:val="32"/>
          <w:szCs w:val="32"/>
          <w:shd w:val="clear" w:fill="FFFFFF"/>
        </w:rPr>
        <w:t xml:space="preserve">航 </w:t>
      </w:r>
    </w:p>
    <w:p w14:paraId="0D80ACA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Calibri" w:hAnsi="Calibri" w:cs="Calibri"/>
          <w:i w:val="0"/>
          <w:iCs w:val="0"/>
          <w:caps w:val="0"/>
          <w:color w:val="auto"/>
          <w:spacing w:val="0"/>
          <w:sz w:val="21"/>
          <w:szCs w:val="21"/>
        </w:rPr>
      </w:pPr>
      <w:r>
        <w:rPr>
          <w:rFonts w:hint="eastAsia" w:ascii="仿宋_GB2312" w:hAnsi="Calibri" w:eastAsia="仿宋_GB2312" w:cs="仿宋_GB2312"/>
          <w:b w:val="0"/>
          <w:bCs w:val="0"/>
          <w:i w:val="0"/>
          <w:iCs w:val="0"/>
          <w:caps w:val="0"/>
          <w:color w:val="auto"/>
          <w:spacing w:val="0"/>
          <w:sz w:val="32"/>
          <w:szCs w:val="32"/>
          <w:shd w:val="clear" w:fill="FFFFFF"/>
        </w:rPr>
        <w:t>联系电话：5888218</w:t>
      </w:r>
    </w:p>
    <w:p w14:paraId="23C01B8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Calibri" w:hAnsi="Calibri" w:cs="Calibri"/>
          <w:i w:val="0"/>
          <w:iCs w:val="0"/>
          <w:caps w:val="0"/>
          <w:color w:val="auto"/>
          <w:spacing w:val="0"/>
          <w:sz w:val="21"/>
          <w:szCs w:val="21"/>
        </w:rPr>
      </w:pPr>
      <w:r>
        <w:rPr>
          <w:rFonts w:hint="eastAsia" w:ascii="仿宋_GB2312" w:hAnsi="Calibri" w:eastAsia="仿宋_GB2312" w:cs="仿宋_GB2312"/>
          <w:b w:val="0"/>
          <w:bCs w:val="0"/>
          <w:i w:val="0"/>
          <w:iCs w:val="0"/>
          <w:caps w:val="0"/>
          <w:color w:val="auto"/>
          <w:spacing w:val="0"/>
          <w:sz w:val="32"/>
          <w:szCs w:val="32"/>
          <w:shd w:val="clear" w:fill="FFFFFF"/>
        </w:rPr>
        <w:t>电子邮箱：tzkjjgxs@163.com</w:t>
      </w:r>
    </w:p>
    <w:p w14:paraId="5AEC20F3">
      <w:pPr>
        <w:keepNext w:val="0"/>
        <w:keepLines w:val="0"/>
        <w:pageBreakBefore w:val="0"/>
        <w:widowControl/>
        <w:kinsoku/>
        <w:wordWrap/>
        <w:overflowPunct/>
        <w:topLinePunct w:val="0"/>
        <w:autoSpaceDE w:val="0"/>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b w:val="0"/>
          <w:bCs w:val="0"/>
          <w:color w:val="auto"/>
          <w:kern w:val="0"/>
          <w:sz w:val="32"/>
          <w:szCs w:val="32"/>
          <w:lang w:val="en-US" w:eastAsia="zh-CN"/>
        </w:rPr>
      </w:pPr>
    </w:p>
    <w:p w14:paraId="0D837424">
      <w:pPr>
        <w:keepLines w:val="0"/>
        <w:pageBreakBefore w:val="0"/>
        <w:kinsoku/>
        <w:wordWrap/>
        <w:topLinePunct w:val="0"/>
        <w:autoSpaceDN/>
        <w:bidi w:val="0"/>
        <w:spacing w:line="560" w:lineRule="exact"/>
        <w:ind w:left="0" w:firstLine="420" w:firstLineChars="200"/>
        <w:textAlignment w:val="auto"/>
        <w:rPr>
          <w:color w:val="auto"/>
        </w:rPr>
      </w:pPr>
    </w:p>
    <w:p w14:paraId="1CD7705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880" w:firstLineChars="200"/>
        <w:jc w:val="center"/>
        <w:textAlignment w:val="auto"/>
        <w:outlineLvl w:val="9"/>
        <w:rPr>
          <w:rFonts w:hint="eastAsia" w:ascii="方正小标宋简体" w:hAnsi="方正小标宋简体" w:eastAsia="方正小标宋简体" w:cs="方正小标宋简体"/>
          <w:b w:val="0"/>
          <w:i w:val="0"/>
          <w:caps w:val="0"/>
          <w:color w:val="auto"/>
          <w:spacing w:val="0"/>
          <w:kern w:val="0"/>
          <w:sz w:val="44"/>
          <w:szCs w:val="44"/>
          <w:shd w:val="clear" w:fill="FFFFFF"/>
          <w:lang w:val="en-US" w:eastAsia="zh-CN" w:bidi="ar"/>
        </w:rPr>
      </w:pPr>
    </w:p>
    <w:p w14:paraId="7C781D6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right="0"/>
        <w:jc w:val="center"/>
        <w:textAlignment w:val="auto"/>
        <w:outlineLvl w:val="9"/>
        <w:rPr>
          <w:rFonts w:hint="eastAsia" w:ascii="方正小标宋简体" w:hAnsi="方正小标宋简体" w:eastAsia="方正小标宋简体" w:cs="方正小标宋简体"/>
          <w:b w:val="0"/>
          <w:i w:val="0"/>
          <w:caps w:val="0"/>
          <w:color w:val="auto"/>
          <w:spacing w:val="0"/>
          <w:kern w:val="0"/>
          <w:sz w:val="44"/>
          <w:szCs w:val="44"/>
          <w:shd w:val="clear" w:fill="FFFFFF"/>
          <w:lang w:val="en-US" w:eastAsia="zh-CN" w:bidi="ar"/>
        </w:rPr>
      </w:pPr>
    </w:p>
    <w:p w14:paraId="43A9CF8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right="0"/>
        <w:jc w:val="center"/>
        <w:textAlignment w:val="auto"/>
        <w:outlineLvl w:val="9"/>
        <w:rPr>
          <w:rFonts w:hint="eastAsia" w:ascii="方正小标宋简体" w:hAnsi="方正小标宋简体" w:eastAsia="方正小标宋简体" w:cs="方正小标宋简体"/>
          <w:b w:val="0"/>
          <w:i w:val="0"/>
          <w:caps w:val="0"/>
          <w:color w:val="auto"/>
          <w:spacing w:val="0"/>
          <w:kern w:val="0"/>
          <w:sz w:val="44"/>
          <w:szCs w:val="44"/>
          <w:shd w:val="clear" w:fill="FFFFFF"/>
          <w:lang w:val="en-US" w:eastAsia="zh-CN" w:bidi="ar"/>
        </w:rPr>
      </w:pPr>
    </w:p>
    <w:p w14:paraId="16EFC72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right="0"/>
        <w:jc w:val="center"/>
        <w:textAlignment w:val="auto"/>
        <w:outlineLvl w:val="9"/>
        <w:rPr>
          <w:rFonts w:hint="eastAsia" w:ascii="方正小标宋简体" w:hAnsi="方正小标宋简体" w:eastAsia="方正小标宋简体" w:cs="方正小标宋简体"/>
          <w:b w:val="0"/>
          <w:i w:val="0"/>
          <w:caps w:val="0"/>
          <w:color w:val="auto"/>
          <w:spacing w:val="0"/>
          <w:kern w:val="0"/>
          <w:sz w:val="44"/>
          <w:szCs w:val="44"/>
          <w:shd w:val="clear" w:fill="FFFFFF"/>
          <w:lang w:val="en-US" w:eastAsia="zh-CN" w:bidi="ar"/>
        </w:rPr>
      </w:pPr>
      <w:r>
        <w:rPr>
          <w:rFonts w:hint="eastAsia" w:ascii="方正小标宋简体" w:hAnsi="方正小标宋简体" w:eastAsia="方正小标宋简体" w:cs="方正小标宋简体"/>
          <w:b w:val="0"/>
          <w:i w:val="0"/>
          <w:caps w:val="0"/>
          <w:color w:val="auto"/>
          <w:spacing w:val="0"/>
          <w:kern w:val="0"/>
          <w:sz w:val="44"/>
          <w:szCs w:val="44"/>
          <w:shd w:val="clear" w:fill="FFFFFF"/>
          <w:lang w:val="en-US" w:eastAsia="zh-CN" w:bidi="ar"/>
        </w:rPr>
        <w:t>滕州市产学研合作计划申报指南</w:t>
      </w:r>
    </w:p>
    <w:p w14:paraId="57A2332D">
      <w:pPr>
        <w:pStyle w:val="4"/>
        <w:keepNext w:val="0"/>
        <w:keepLines w:val="0"/>
        <w:pageBreakBefore w:val="0"/>
        <w:kinsoku/>
        <w:wordWrap/>
        <w:overflowPunct/>
        <w:topLinePunct w:val="0"/>
        <w:autoSpaceDE/>
        <w:autoSpaceDN/>
        <w:bidi w:val="0"/>
        <w:adjustRightInd/>
        <w:snapToGrid/>
        <w:spacing w:line="560" w:lineRule="exact"/>
        <w:ind w:left="0" w:firstLine="640" w:firstLineChars="200"/>
        <w:jc w:val="center"/>
        <w:textAlignment w:val="auto"/>
        <w:rPr>
          <w:rFonts w:hint="eastAsia"/>
          <w:color w:val="auto"/>
        </w:rPr>
      </w:pPr>
    </w:p>
    <w:p w14:paraId="0C6D505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eastAsia" w:ascii="黑体" w:hAnsi="宋体" w:eastAsia="黑体" w:cs="黑体"/>
          <w:b w:val="0"/>
          <w:i w:val="0"/>
          <w:caps w:val="0"/>
          <w:color w:val="auto"/>
          <w:spacing w:val="0"/>
          <w:kern w:val="0"/>
          <w:sz w:val="32"/>
          <w:szCs w:val="32"/>
          <w:shd w:val="clear" w:fill="FFFFFF"/>
          <w:lang w:val="en-US" w:eastAsia="zh-CN" w:bidi="ar"/>
        </w:rPr>
        <w:t>一、计划概述</w:t>
      </w:r>
    </w:p>
    <w:p w14:paraId="559943A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outlineLvl w:val="9"/>
        <w:rPr>
          <w:rFonts w:hint="eastAsia" w:ascii="仿宋_GB2312" w:hAnsi="宋体" w:eastAsia="仿宋_GB2312" w:cs="仿宋_GB2312"/>
          <w:b w:val="0"/>
          <w:i w:val="0"/>
          <w:caps w:val="0"/>
          <w:color w:val="auto"/>
          <w:spacing w:val="0"/>
          <w:kern w:val="0"/>
          <w:sz w:val="32"/>
          <w:szCs w:val="32"/>
          <w:shd w:val="clear" w:fill="FFFFFF"/>
          <w:lang w:val="en-US" w:eastAsia="zh-CN" w:bidi="ar"/>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产学研合作</w:t>
      </w:r>
      <w:r>
        <w:rPr>
          <w:rFonts w:hint="eastAsia" w:ascii="仿宋_GB2312" w:hAnsi="宋体" w:eastAsia="仿宋_GB2312" w:cs="仿宋_GB2312"/>
          <w:b w:val="0"/>
          <w:i w:val="0"/>
          <w:caps w:val="0"/>
          <w:color w:val="auto"/>
          <w:spacing w:val="0"/>
          <w:kern w:val="0"/>
          <w:sz w:val="32"/>
          <w:szCs w:val="32"/>
          <w:shd w:val="clear" w:fill="FFFFFF"/>
          <w:lang w:val="en-US" w:eastAsia="zh-CN" w:bidi="ar"/>
        </w:rPr>
        <w:t>计划是引导、鼓励我市企事业单位及研发机构</w:t>
      </w:r>
      <w:r>
        <w:rPr>
          <w:rFonts w:hint="default" w:ascii="仿宋_GB2312" w:hAnsi="宋体" w:eastAsia="仿宋_GB2312" w:cs="仿宋_GB2312"/>
          <w:b w:val="0"/>
          <w:i w:val="0"/>
          <w:caps w:val="0"/>
          <w:color w:val="auto"/>
          <w:spacing w:val="0"/>
          <w:kern w:val="0"/>
          <w:sz w:val="32"/>
          <w:szCs w:val="32"/>
          <w:shd w:val="clear" w:fill="FFFFFF"/>
          <w:lang w:val="en-US" w:eastAsia="zh-CN" w:bidi="ar"/>
        </w:rPr>
        <w:t>与国</w:t>
      </w:r>
      <w:r>
        <w:rPr>
          <w:rFonts w:hint="eastAsia" w:ascii="仿宋_GB2312" w:hAnsi="宋体" w:eastAsia="仿宋_GB2312" w:cs="仿宋_GB2312"/>
          <w:b w:val="0"/>
          <w:i w:val="0"/>
          <w:caps w:val="0"/>
          <w:color w:val="auto"/>
          <w:spacing w:val="0"/>
          <w:kern w:val="0"/>
          <w:sz w:val="32"/>
          <w:szCs w:val="32"/>
          <w:shd w:val="clear" w:fill="FFFFFF"/>
          <w:lang w:val="en-US" w:eastAsia="zh-CN" w:bidi="ar"/>
        </w:rPr>
        <w:t>内</w:t>
      </w:r>
      <w:r>
        <w:rPr>
          <w:rFonts w:hint="default" w:ascii="仿宋_GB2312" w:hAnsi="宋体" w:eastAsia="仿宋_GB2312" w:cs="仿宋_GB2312"/>
          <w:b w:val="0"/>
          <w:i w:val="0"/>
          <w:caps w:val="0"/>
          <w:color w:val="auto"/>
          <w:spacing w:val="0"/>
          <w:kern w:val="0"/>
          <w:sz w:val="32"/>
          <w:szCs w:val="32"/>
          <w:shd w:val="clear" w:fill="FFFFFF"/>
          <w:lang w:val="en-US" w:eastAsia="zh-CN" w:bidi="ar"/>
        </w:rPr>
        <w:t>外</w:t>
      </w:r>
      <w:r>
        <w:rPr>
          <w:rFonts w:hint="eastAsia" w:ascii="仿宋_GB2312" w:hAnsi="宋体" w:eastAsia="仿宋_GB2312" w:cs="仿宋_GB2312"/>
          <w:b w:val="0"/>
          <w:i w:val="0"/>
          <w:caps w:val="0"/>
          <w:color w:val="auto"/>
          <w:spacing w:val="0"/>
          <w:kern w:val="0"/>
          <w:sz w:val="32"/>
          <w:szCs w:val="32"/>
          <w:shd w:val="clear" w:fill="FFFFFF"/>
          <w:lang w:val="en-US" w:eastAsia="zh-CN" w:bidi="ar"/>
        </w:rPr>
        <w:t>高等院校</w:t>
      </w:r>
      <w:r>
        <w:rPr>
          <w:rFonts w:hint="default" w:ascii="仿宋_GB2312" w:hAnsi="宋体" w:eastAsia="仿宋_GB2312" w:cs="仿宋_GB2312"/>
          <w:b w:val="0"/>
          <w:i w:val="0"/>
          <w:caps w:val="0"/>
          <w:color w:val="auto"/>
          <w:spacing w:val="0"/>
          <w:kern w:val="0"/>
          <w:sz w:val="32"/>
          <w:szCs w:val="32"/>
          <w:shd w:val="clear" w:fill="FFFFFF"/>
          <w:lang w:val="en-US" w:eastAsia="zh-CN" w:bidi="ar"/>
        </w:rPr>
        <w:t>、</w:t>
      </w:r>
      <w:r>
        <w:rPr>
          <w:rFonts w:hint="eastAsia" w:ascii="仿宋_GB2312" w:hAnsi="宋体" w:eastAsia="仿宋_GB2312" w:cs="仿宋_GB2312"/>
          <w:b w:val="0"/>
          <w:i w:val="0"/>
          <w:caps w:val="0"/>
          <w:color w:val="auto"/>
          <w:spacing w:val="0"/>
          <w:kern w:val="0"/>
          <w:sz w:val="32"/>
          <w:szCs w:val="32"/>
          <w:shd w:val="clear" w:fill="FFFFFF"/>
          <w:lang w:val="en-US" w:eastAsia="zh-CN" w:bidi="ar"/>
        </w:rPr>
        <w:t>科研院所</w:t>
      </w:r>
      <w:r>
        <w:rPr>
          <w:rFonts w:hint="default" w:ascii="仿宋_GB2312" w:hAnsi="宋体" w:eastAsia="仿宋_GB2312" w:cs="仿宋_GB2312"/>
          <w:b w:val="0"/>
          <w:i w:val="0"/>
          <w:caps w:val="0"/>
          <w:color w:val="auto"/>
          <w:spacing w:val="0"/>
          <w:kern w:val="0"/>
          <w:sz w:val="32"/>
          <w:szCs w:val="32"/>
          <w:shd w:val="clear" w:fill="FFFFFF"/>
          <w:lang w:val="en-US" w:eastAsia="zh-CN" w:bidi="ar"/>
        </w:rPr>
        <w:t>和知名企业等</w:t>
      </w:r>
      <w:r>
        <w:rPr>
          <w:rFonts w:hint="eastAsia" w:ascii="仿宋_GB2312" w:hAnsi="宋体" w:eastAsia="仿宋_GB2312" w:cs="仿宋_GB2312"/>
          <w:b w:val="0"/>
          <w:i w:val="0"/>
          <w:caps w:val="0"/>
          <w:color w:val="auto"/>
          <w:spacing w:val="0"/>
          <w:kern w:val="0"/>
          <w:sz w:val="32"/>
          <w:szCs w:val="32"/>
          <w:shd w:val="clear" w:fill="FFFFFF"/>
          <w:lang w:val="en-US" w:eastAsia="zh-CN" w:bidi="ar"/>
        </w:rPr>
        <w:t>开展的技术合作，通过</w:t>
      </w:r>
      <w:r>
        <w:rPr>
          <w:rFonts w:hint="default" w:ascii="仿宋_GB2312" w:hAnsi="宋体" w:eastAsia="仿宋_GB2312" w:cs="仿宋_GB2312"/>
          <w:b w:val="0"/>
          <w:i w:val="0"/>
          <w:caps w:val="0"/>
          <w:color w:val="auto"/>
          <w:spacing w:val="0"/>
          <w:kern w:val="0"/>
          <w:sz w:val="32"/>
          <w:szCs w:val="32"/>
          <w:shd w:val="clear" w:fill="FFFFFF"/>
          <w:lang w:val="en-US" w:eastAsia="zh-CN" w:bidi="ar"/>
        </w:rPr>
        <w:t>有效聚集国内外创新资源，合力解决制约滕州经济社会发展过程中的重大、核心和关键技术问题，持续提升我市科技创新能力，</w:t>
      </w:r>
      <w:r>
        <w:rPr>
          <w:rFonts w:hint="eastAsia" w:ascii="仿宋_GB2312" w:hAnsi="宋体" w:eastAsia="仿宋_GB2312" w:cs="仿宋_GB2312"/>
          <w:b w:val="0"/>
          <w:i w:val="0"/>
          <w:caps w:val="0"/>
          <w:color w:val="auto"/>
          <w:spacing w:val="0"/>
          <w:kern w:val="0"/>
          <w:sz w:val="32"/>
          <w:szCs w:val="32"/>
          <w:shd w:val="clear" w:fill="FFFFFF"/>
          <w:lang w:val="en-US" w:eastAsia="zh-CN" w:bidi="ar"/>
        </w:rPr>
        <w:t>促进先进科技成果在我市落地转化。</w:t>
      </w:r>
    </w:p>
    <w:p w14:paraId="47A6C043">
      <w:pPr>
        <w:keepNext w:val="0"/>
        <w:keepLines w:val="0"/>
        <w:pageBreakBefore w:val="0"/>
        <w:widowControl/>
        <w:kinsoku/>
        <w:wordWrap/>
        <w:overflowPunct/>
        <w:topLinePunct w:val="0"/>
        <w:autoSpaceDE/>
        <w:autoSpaceDN/>
        <w:bidi w:val="0"/>
        <w:snapToGrid/>
        <w:spacing w:line="540" w:lineRule="exact"/>
        <w:ind w:left="0" w:firstLine="640" w:firstLineChars="200"/>
        <w:textAlignment w:val="auto"/>
        <w:rPr>
          <w:rFonts w:hint="eastAsia" w:ascii="仿宋_GB2312" w:hAnsi="仿宋_GB2312" w:eastAsia="仿宋_GB2312" w:cs="仿宋_GB2312"/>
          <w:bCs/>
          <w:color w:val="auto"/>
          <w:kern w:val="0"/>
          <w:sz w:val="32"/>
          <w:szCs w:val="32"/>
        </w:rPr>
      </w:pPr>
      <w:r>
        <w:rPr>
          <w:rFonts w:hint="default" w:ascii="仿宋_GB2312" w:hAnsi="仿宋_GB2312" w:eastAsia="仿宋_GB2312" w:cs="仿宋_GB2312"/>
          <w:bCs/>
          <w:color w:val="auto"/>
          <w:kern w:val="0"/>
          <w:sz w:val="32"/>
          <w:szCs w:val="32"/>
          <w:lang w:eastAsia="zh-CN"/>
        </w:rPr>
        <w:t>本次项目为政策引导类计划，无财政科技资金支持</w:t>
      </w:r>
      <w:r>
        <w:rPr>
          <w:rFonts w:hint="eastAsia" w:ascii="仿宋_GB2312" w:hAnsi="仿宋_GB2312" w:eastAsia="仿宋_GB2312" w:cs="仿宋_GB2312"/>
          <w:bCs/>
          <w:color w:val="auto"/>
          <w:kern w:val="0"/>
          <w:sz w:val="32"/>
          <w:szCs w:val="32"/>
          <w:lang w:eastAsia="zh-CN"/>
        </w:rPr>
        <w:t>。</w:t>
      </w:r>
    </w:p>
    <w:p w14:paraId="610F3A0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outlineLvl w:val="9"/>
        <w:rPr>
          <w:rFonts w:hint="eastAsia" w:ascii="仿宋_GB2312" w:hAnsi="宋体" w:eastAsia="仿宋_GB2312" w:cs="仿宋_GB2312"/>
          <w:b w:val="0"/>
          <w:i w:val="0"/>
          <w:caps w:val="0"/>
          <w:color w:val="auto"/>
          <w:spacing w:val="0"/>
          <w:kern w:val="0"/>
          <w:sz w:val="32"/>
          <w:szCs w:val="32"/>
          <w:shd w:val="clear" w:fill="FFFFFF"/>
          <w:lang w:val="en-US" w:eastAsia="zh-CN" w:bidi="ar"/>
        </w:rPr>
      </w:pPr>
      <w:r>
        <w:rPr>
          <w:rFonts w:hint="eastAsia" w:ascii="黑体" w:hAnsi="宋体" w:eastAsia="黑体" w:cs="黑体"/>
          <w:b w:val="0"/>
          <w:i w:val="0"/>
          <w:caps w:val="0"/>
          <w:color w:val="auto"/>
          <w:spacing w:val="0"/>
          <w:kern w:val="0"/>
          <w:sz w:val="32"/>
          <w:szCs w:val="32"/>
          <w:shd w:val="clear" w:fill="FFFFFF"/>
          <w:lang w:val="en-US" w:eastAsia="zh-CN" w:bidi="ar"/>
        </w:rPr>
        <w:t>二、支持范围</w:t>
      </w:r>
    </w:p>
    <w:p w14:paraId="5ED12A0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outlineLvl w:val="9"/>
        <w:rPr>
          <w:rFonts w:hint="eastAsia" w:ascii="仿宋_GB2312" w:hAnsi="宋体" w:eastAsia="仿宋_GB2312" w:cs="仿宋_GB2312"/>
          <w:b w:val="0"/>
          <w:i w:val="0"/>
          <w:caps w:val="0"/>
          <w:color w:val="auto"/>
          <w:spacing w:val="0"/>
          <w:kern w:val="0"/>
          <w:sz w:val="32"/>
          <w:szCs w:val="32"/>
          <w:shd w:val="clear" w:fill="FFFFFF"/>
          <w:lang w:val="en-US" w:eastAsia="zh-CN" w:bidi="ar"/>
        </w:rPr>
      </w:pPr>
      <w:r>
        <w:rPr>
          <w:rFonts w:hint="eastAsia" w:ascii="仿宋_GB2312" w:hAnsi="宋体" w:eastAsia="仿宋_GB2312" w:cs="仿宋_GB2312"/>
          <w:b w:val="0"/>
          <w:i w:val="0"/>
          <w:caps w:val="0"/>
          <w:color w:val="auto"/>
          <w:spacing w:val="0"/>
          <w:kern w:val="0"/>
          <w:sz w:val="32"/>
          <w:szCs w:val="32"/>
          <w:shd w:val="clear" w:fill="FFFFFF"/>
          <w:lang w:val="en-US" w:eastAsia="zh-CN" w:bidi="ar"/>
        </w:rPr>
        <w:t>1.支持我市企事业单位、研发机构</w:t>
      </w:r>
      <w:r>
        <w:rPr>
          <w:rFonts w:hint="default" w:ascii="仿宋_GB2312" w:hAnsi="宋体" w:eastAsia="仿宋_GB2312" w:cs="仿宋_GB2312"/>
          <w:b w:val="0"/>
          <w:i w:val="0"/>
          <w:caps w:val="0"/>
          <w:color w:val="auto"/>
          <w:spacing w:val="0"/>
          <w:kern w:val="0"/>
          <w:sz w:val="32"/>
          <w:szCs w:val="32"/>
          <w:shd w:val="clear" w:fill="FFFFFF"/>
          <w:lang w:val="en-US" w:eastAsia="zh-CN" w:bidi="ar"/>
        </w:rPr>
        <w:t>与国</w:t>
      </w:r>
      <w:r>
        <w:rPr>
          <w:rFonts w:hint="eastAsia" w:ascii="仿宋_GB2312" w:hAnsi="宋体" w:eastAsia="仿宋_GB2312" w:cs="仿宋_GB2312"/>
          <w:b w:val="0"/>
          <w:i w:val="0"/>
          <w:caps w:val="0"/>
          <w:color w:val="auto"/>
          <w:spacing w:val="0"/>
          <w:kern w:val="0"/>
          <w:sz w:val="32"/>
          <w:szCs w:val="32"/>
          <w:shd w:val="clear" w:fill="FFFFFF"/>
          <w:lang w:val="en-US" w:eastAsia="zh-CN" w:bidi="ar"/>
        </w:rPr>
        <w:t>内</w:t>
      </w:r>
      <w:r>
        <w:rPr>
          <w:rFonts w:hint="default" w:ascii="仿宋_GB2312" w:hAnsi="宋体" w:eastAsia="仿宋_GB2312" w:cs="仿宋_GB2312"/>
          <w:b w:val="0"/>
          <w:i w:val="0"/>
          <w:caps w:val="0"/>
          <w:color w:val="auto"/>
          <w:spacing w:val="0"/>
          <w:kern w:val="0"/>
          <w:sz w:val="32"/>
          <w:szCs w:val="32"/>
          <w:shd w:val="clear" w:fill="FFFFFF"/>
          <w:lang w:val="en-US" w:eastAsia="zh-CN" w:bidi="ar"/>
        </w:rPr>
        <w:t>外高校</w:t>
      </w:r>
      <w:r>
        <w:rPr>
          <w:rFonts w:hint="eastAsia" w:ascii="仿宋_GB2312" w:hAnsi="宋体" w:eastAsia="仿宋_GB2312" w:cs="仿宋_GB2312"/>
          <w:b w:val="0"/>
          <w:i w:val="0"/>
          <w:caps w:val="0"/>
          <w:color w:val="auto"/>
          <w:spacing w:val="0"/>
          <w:kern w:val="0"/>
          <w:sz w:val="32"/>
          <w:szCs w:val="32"/>
          <w:shd w:val="clear" w:fill="FFFFFF"/>
          <w:lang w:val="en-US" w:eastAsia="zh-CN" w:bidi="ar"/>
        </w:rPr>
        <w:t>院校</w:t>
      </w:r>
      <w:r>
        <w:rPr>
          <w:rFonts w:hint="default" w:ascii="仿宋_GB2312" w:hAnsi="宋体" w:eastAsia="仿宋_GB2312" w:cs="仿宋_GB2312"/>
          <w:b w:val="0"/>
          <w:i w:val="0"/>
          <w:caps w:val="0"/>
          <w:color w:val="auto"/>
          <w:spacing w:val="0"/>
          <w:kern w:val="0"/>
          <w:sz w:val="32"/>
          <w:szCs w:val="32"/>
          <w:shd w:val="clear" w:fill="FFFFFF"/>
          <w:lang w:val="en-US" w:eastAsia="zh-CN" w:bidi="ar"/>
        </w:rPr>
        <w:t>、科研院所、知名企业进行产学研合作的项目</w:t>
      </w:r>
      <w:r>
        <w:rPr>
          <w:rFonts w:hint="eastAsia" w:ascii="仿宋_GB2312" w:hAnsi="宋体" w:eastAsia="仿宋_GB2312" w:cs="仿宋_GB2312"/>
          <w:b w:val="0"/>
          <w:i w:val="0"/>
          <w:caps w:val="0"/>
          <w:color w:val="auto"/>
          <w:spacing w:val="0"/>
          <w:kern w:val="0"/>
          <w:sz w:val="32"/>
          <w:szCs w:val="32"/>
          <w:shd w:val="clear" w:fill="FFFFFF"/>
          <w:lang w:val="en-US" w:eastAsia="zh-CN" w:bidi="ar"/>
        </w:rPr>
        <w:t>，</w:t>
      </w:r>
      <w:r>
        <w:rPr>
          <w:rFonts w:hint="default" w:ascii="仿宋_GB2312" w:hAnsi="宋体" w:eastAsia="仿宋_GB2312" w:cs="仿宋_GB2312"/>
          <w:b w:val="0"/>
          <w:i w:val="0"/>
          <w:caps w:val="0"/>
          <w:color w:val="auto"/>
          <w:spacing w:val="0"/>
          <w:kern w:val="0"/>
          <w:sz w:val="32"/>
          <w:szCs w:val="32"/>
          <w:shd w:val="clear" w:fill="FFFFFF"/>
          <w:lang w:val="en-US" w:eastAsia="zh-CN" w:bidi="ar"/>
        </w:rPr>
        <w:t>项目实施后对</w:t>
      </w:r>
      <w:r>
        <w:rPr>
          <w:rFonts w:hint="eastAsia" w:ascii="仿宋_GB2312" w:hAnsi="宋体" w:eastAsia="仿宋_GB2312" w:cs="仿宋_GB2312"/>
          <w:b w:val="0"/>
          <w:i w:val="0"/>
          <w:caps w:val="0"/>
          <w:color w:val="auto"/>
          <w:spacing w:val="0"/>
          <w:kern w:val="0"/>
          <w:sz w:val="32"/>
          <w:szCs w:val="32"/>
          <w:shd w:val="clear" w:fill="FFFFFF"/>
          <w:lang w:val="en-US" w:eastAsia="zh-CN" w:bidi="ar"/>
        </w:rPr>
        <w:t>承担单位</w:t>
      </w:r>
      <w:r>
        <w:rPr>
          <w:rFonts w:hint="default" w:ascii="仿宋_GB2312" w:hAnsi="宋体" w:eastAsia="仿宋_GB2312" w:cs="仿宋_GB2312"/>
          <w:b w:val="0"/>
          <w:i w:val="0"/>
          <w:caps w:val="0"/>
          <w:color w:val="auto"/>
          <w:spacing w:val="0"/>
          <w:kern w:val="0"/>
          <w:sz w:val="32"/>
          <w:szCs w:val="32"/>
          <w:shd w:val="clear" w:fill="FFFFFF"/>
          <w:lang w:val="en-US" w:eastAsia="zh-CN" w:bidi="ar"/>
        </w:rPr>
        <w:t>技术进步有较明显的带动作用</w:t>
      </w:r>
      <w:r>
        <w:rPr>
          <w:rFonts w:hint="eastAsia" w:ascii="仿宋_GB2312" w:hAnsi="宋体" w:eastAsia="仿宋_GB2312" w:cs="仿宋_GB2312"/>
          <w:b w:val="0"/>
          <w:i w:val="0"/>
          <w:caps w:val="0"/>
          <w:color w:val="auto"/>
          <w:spacing w:val="0"/>
          <w:kern w:val="0"/>
          <w:sz w:val="32"/>
          <w:szCs w:val="32"/>
          <w:shd w:val="clear" w:fill="FFFFFF"/>
          <w:lang w:val="en-US" w:eastAsia="zh-CN" w:bidi="ar"/>
        </w:rPr>
        <w:t>；</w:t>
      </w:r>
    </w:p>
    <w:p w14:paraId="0888D0A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outlineLvl w:val="9"/>
        <w:rPr>
          <w:rFonts w:hint="eastAsia" w:ascii="仿宋_GB2312" w:hAnsi="宋体" w:eastAsia="仿宋_GB2312" w:cs="仿宋_GB2312"/>
          <w:b w:val="0"/>
          <w:i w:val="0"/>
          <w:caps w:val="0"/>
          <w:color w:val="auto"/>
          <w:spacing w:val="0"/>
          <w:kern w:val="0"/>
          <w:sz w:val="32"/>
          <w:szCs w:val="32"/>
          <w:shd w:val="clear" w:fill="FFFFFF"/>
          <w:lang w:val="en-US" w:eastAsia="zh-CN" w:bidi="ar"/>
        </w:rPr>
      </w:pPr>
      <w:r>
        <w:rPr>
          <w:rFonts w:hint="eastAsia" w:ascii="仿宋_GB2312" w:hAnsi="宋体" w:eastAsia="仿宋_GB2312" w:cs="仿宋_GB2312"/>
          <w:b w:val="0"/>
          <w:i w:val="0"/>
          <w:caps w:val="0"/>
          <w:color w:val="auto"/>
          <w:spacing w:val="0"/>
          <w:kern w:val="0"/>
          <w:sz w:val="32"/>
          <w:szCs w:val="32"/>
          <w:shd w:val="clear" w:fill="FFFFFF"/>
          <w:lang w:val="en-US" w:eastAsia="zh-CN" w:bidi="ar"/>
        </w:rPr>
        <w:t>2.支持我市企事业单位与高校、科研院所及相关研发机构组建联盟，围绕核心技术和共性关键技术攻关、科技成果转化及推广应用等，开展产学研协同创新；</w:t>
      </w:r>
    </w:p>
    <w:p w14:paraId="41AE0A2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outlineLvl w:val="9"/>
        <w:rPr>
          <w:rFonts w:hint="eastAsia" w:ascii="仿宋_GB2312" w:hAnsi="宋体" w:eastAsia="仿宋_GB2312" w:cs="仿宋_GB2312"/>
          <w:b w:val="0"/>
          <w:i w:val="0"/>
          <w:caps w:val="0"/>
          <w:color w:val="auto"/>
          <w:spacing w:val="0"/>
          <w:kern w:val="0"/>
          <w:sz w:val="32"/>
          <w:szCs w:val="32"/>
          <w:shd w:val="clear" w:fill="FFFFFF"/>
          <w:lang w:val="en-US" w:eastAsia="zh-CN" w:bidi="ar"/>
        </w:rPr>
      </w:pPr>
      <w:r>
        <w:rPr>
          <w:rFonts w:hint="eastAsia" w:ascii="仿宋_GB2312" w:hAnsi="宋体" w:eastAsia="仿宋_GB2312" w:cs="仿宋_GB2312"/>
          <w:b w:val="0"/>
          <w:i w:val="0"/>
          <w:caps w:val="0"/>
          <w:color w:val="auto"/>
          <w:spacing w:val="0"/>
          <w:kern w:val="0"/>
          <w:sz w:val="32"/>
          <w:szCs w:val="32"/>
          <w:shd w:val="clear" w:fill="FFFFFF"/>
          <w:lang w:val="en-US" w:eastAsia="zh-CN" w:bidi="ar"/>
        </w:rPr>
        <w:t>3.优先支持引进培养高层次人才项目、科研平台研发、中试、产业化项目，企业与选聘的“科技副总”合作的项目。</w:t>
      </w:r>
    </w:p>
    <w:p w14:paraId="4E7EAE4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eastAsia" w:ascii="黑体" w:hAnsi="宋体" w:eastAsia="黑体" w:cs="黑体"/>
          <w:b w:val="0"/>
          <w:i w:val="0"/>
          <w:caps w:val="0"/>
          <w:color w:val="auto"/>
          <w:spacing w:val="0"/>
          <w:kern w:val="0"/>
          <w:sz w:val="32"/>
          <w:szCs w:val="32"/>
          <w:shd w:val="clear" w:fill="FFFFFF"/>
          <w:lang w:val="en-US" w:eastAsia="zh-CN" w:bidi="ar"/>
        </w:rPr>
        <w:t>三、申报条件</w:t>
      </w:r>
    </w:p>
    <w:p w14:paraId="784F600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1</w:t>
      </w:r>
      <w:r>
        <w:rPr>
          <w:rFonts w:hint="eastAsia" w:ascii="仿宋_GB2312" w:hAnsi="宋体" w:eastAsia="仿宋_GB2312" w:cs="仿宋_GB2312"/>
          <w:b w:val="0"/>
          <w:i w:val="0"/>
          <w:caps w:val="0"/>
          <w:color w:val="auto"/>
          <w:spacing w:val="0"/>
          <w:kern w:val="0"/>
          <w:sz w:val="32"/>
          <w:szCs w:val="32"/>
          <w:shd w:val="clear" w:fill="FFFFFF"/>
          <w:lang w:val="en-US" w:eastAsia="zh-CN" w:bidi="ar"/>
        </w:rPr>
        <w:t>.申报单位</w:t>
      </w:r>
      <w:r>
        <w:rPr>
          <w:rFonts w:hint="default" w:ascii="仿宋_GB2312" w:hAnsi="宋体" w:eastAsia="仿宋_GB2312" w:cs="仿宋_GB2312"/>
          <w:b w:val="0"/>
          <w:i w:val="0"/>
          <w:caps w:val="0"/>
          <w:color w:val="auto"/>
          <w:spacing w:val="0"/>
          <w:kern w:val="0"/>
          <w:sz w:val="32"/>
          <w:szCs w:val="32"/>
          <w:shd w:val="clear" w:fill="FFFFFF"/>
          <w:lang w:val="en-US" w:eastAsia="zh-CN" w:bidi="ar"/>
        </w:rPr>
        <w:t>必须是</w:t>
      </w:r>
      <w:r>
        <w:rPr>
          <w:rFonts w:hint="eastAsia" w:ascii="仿宋_GB2312" w:hAnsi="宋体" w:eastAsia="仿宋_GB2312" w:cs="仿宋_GB2312"/>
          <w:b w:val="0"/>
          <w:i w:val="0"/>
          <w:caps w:val="0"/>
          <w:color w:val="auto"/>
          <w:spacing w:val="0"/>
          <w:kern w:val="0"/>
          <w:sz w:val="32"/>
          <w:szCs w:val="32"/>
          <w:shd w:val="clear" w:fill="FFFFFF"/>
          <w:lang w:val="en-US" w:eastAsia="zh-CN" w:bidi="ar"/>
        </w:rPr>
        <w:t>滕州</w:t>
      </w:r>
      <w:r>
        <w:rPr>
          <w:rFonts w:hint="default" w:ascii="仿宋_GB2312" w:hAnsi="宋体" w:eastAsia="仿宋_GB2312" w:cs="仿宋_GB2312"/>
          <w:b w:val="0"/>
          <w:i w:val="0"/>
          <w:caps w:val="0"/>
          <w:color w:val="auto"/>
          <w:spacing w:val="0"/>
          <w:kern w:val="0"/>
          <w:sz w:val="32"/>
          <w:szCs w:val="32"/>
          <w:shd w:val="clear" w:fill="FFFFFF"/>
          <w:lang w:val="en-US" w:eastAsia="zh-CN" w:bidi="ar"/>
        </w:rPr>
        <w:t>市内注册的、具有独立法人资格的</w:t>
      </w:r>
      <w:r>
        <w:rPr>
          <w:rFonts w:hint="eastAsia" w:ascii="仿宋_GB2312" w:hAnsi="宋体" w:eastAsia="仿宋_GB2312" w:cs="仿宋_GB2312"/>
          <w:b w:val="0"/>
          <w:i w:val="0"/>
          <w:caps w:val="0"/>
          <w:color w:val="auto"/>
          <w:spacing w:val="0"/>
          <w:kern w:val="0"/>
          <w:sz w:val="32"/>
          <w:szCs w:val="32"/>
          <w:shd w:val="clear" w:fill="FFFFFF"/>
          <w:lang w:val="en-US" w:eastAsia="zh-CN" w:bidi="ar"/>
        </w:rPr>
        <w:t>企事业单位或科研平台</w:t>
      </w:r>
      <w:r>
        <w:rPr>
          <w:rFonts w:hint="default" w:ascii="仿宋_GB2312" w:hAnsi="宋体" w:eastAsia="仿宋_GB2312" w:cs="仿宋_GB2312"/>
          <w:b w:val="0"/>
          <w:i w:val="0"/>
          <w:caps w:val="0"/>
          <w:color w:val="auto"/>
          <w:spacing w:val="0"/>
          <w:kern w:val="0"/>
          <w:sz w:val="32"/>
          <w:szCs w:val="32"/>
          <w:shd w:val="clear" w:fill="FFFFFF"/>
          <w:lang w:val="en-US" w:eastAsia="zh-CN" w:bidi="ar"/>
        </w:rPr>
        <w:t>；</w:t>
      </w:r>
    </w:p>
    <w:p w14:paraId="0DD4616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2</w:t>
      </w:r>
      <w:r>
        <w:rPr>
          <w:rFonts w:hint="eastAsia" w:ascii="仿宋_GB2312" w:hAnsi="宋体" w:eastAsia="仿宋_GB2312" w:cs="仿宋_GB2312"/>
          <w:b w:val="0"/>
          <w:i w:val="0"/>
          <w:caps w:val="0"/>
          <w:color w:val="auto"/>
          <w:spacing w:val="0"/>
          <w:kern w:val="0"/>
          <w:sz w:val="32"/>
          <w:szCs w:val="32"/>
          <w:shd w:val="clear" w:fill="FFFFFF"/>
          <w:lang w:val="en-US" w:eastAsia="zh-CN" w:bidi="ar"/>
        </w:rPr>
        <w:t>.申报单位</w:t>
      </w:r>
      <w:r>
        <w:rPr>
          <w:rFonts w:hint="default" w:ascii="仿宋_GB2312" w:hAnsi="宋体" w:eastAsia="仿宋_GB2312" w:cs="仿宋_GB2312"/>
          <w:b w:val="0"/>
          <w:i w:val="0"/>
          <w:caps w:val="0"/>
          <w:color w:val="auto"/>
          <w:spacing w:val="0"/>
          <w:kern w:val="0"/>
          <w:sz w:val="32"/>
          <w:szCs w:val="32"/>
          <w:shd w:val="clear" w:fill="FFFFFF"/>
          <w:lang w:val="en-US" w:eastAsia="zh-CN" w:bidi="ar"/>
        </w:rPr>
        <w:t>具有较强的科技创新能力，与国</w:t>
      </w:r>
      <w:r>
        <w:rPr>
          <w:rFonts w:hint="eastAsia" w:ascii="仿宋_GB2312" w:hAnsi="宋体" w:eastAsia="仿宋_GB2312" w:cs="仿宋_GB2312"/>
          <w:b w:val="0"/>
          <w:i w:val="0"/>
          <w:caps w:val="0"/>
          <w:color w:val="auto"/>
          <w:spacing w:val="0"/>
          <w:kern w:val="0"/>
          <w:sz w:val="32"/>
          <w:szCs w:val="32"/>
          <w:shd w:val="clear" w:fill="FFFFFF"/>
          <w:lang w:val="en-US" w:eastAsia="zh-CN" w:bidi="ar"/>
        </w:rPr>
        <w:t>内</w:t>
      </w:r>
      <w:r>
        <w:rPr>
          <w:rFonts w:hint="default" w:ascii="仿宋_GB2312" w:hAnsi="宋体" w:eastAsia="仿宋_GB2312" w:cs="仿宋_GB2312"/>
          <w:b w:val="0"/>
          <w:i w:val="0"/>
          <w:caps w:val="0"/>
          <w:color w:val="auto"/>
          <w:spacing w:val="0"/>
          <w:kern w:val="0"/>
          <w:sz w:val="32"/>
          <w:szCs w:val="32"/>
          <w:shd w:val="clear" w:fill="FFFFFF"/>
          <w:lang w:val="en-US" w:eastAsia="zh-CN" w:bidi="ar"/>
        </w:rPr>
        <w:t>外高校、科研院所和知名企业等有</w:t>
      </w:r>
      <w:r>
        <w:rPr>
          <w:rFonts w:hint="eastAsia" w:ascii="仿宋_GB2312" w:hAnsi="宋体" w:eastAsia="仿宋_GB2312" w:cs="仿宋_GB2312"/>
          <w:b w:val="0"/>
          <w:i w:val="0"/>
          <w:caps w:val="0"/>
          <w:color w:val="auto"/>
          <w:spacing w:val="0"/>
          <w:kern w:val="0"/>
          <w:sz w:val="32"/>
          <w:szCs w:val="32"/>
          <w:shd w:val="clear" w:fill="FFFFFF"/>
          <w:lang w:val="en-US" w:eastAsia="zh-CN" w:bidi="ar"/>
        </w:rPr>
        <w:t>实质性</w:t>
      </w:r>
      <w:r>
        <w:rPr>
          <w:rFonts w:hint="default" w:ascii="仿宋_GB2312" w:hAnsi="宋体" w:eastAsia="仿宋_GB2312" w:cs="仿宋_GB2312"/>
          <w:b w:val="0"/>
          <w:i w:val="0"/>
          <w:caps w:val="0"/>
          <w:color w:val="auto"/>
          <w:spacing w:val="0"/>
          <w:kern w:val="0"/>
          <w:sz w:val="32"/>
          <w:szCs w:val="32"/>
          <w:shd w:val="clear" w:fill="FFFFFF"/>
          <w:lang w:val="en-US" w:eastAsia="zh-CN" w:bidi="ar"/>
        </w:rPr>
        <w:t>的合作关系；</w:t>
      </w:r>
    </w:p>
    <w:p w14:paraId="377BB3E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outlineLvl w:val="9"/>
        <w:rPr>
          <w:rFonts w:hint="default" w:ascii="仿宋_GB2312" w:hAnsi="宋体" w:eastAsia="仿宋_GB2312" w:cs="仿宋_GB2312"/>
          <w:b w:val="0"/>
          <w:i w:val="0"/>
          <w:caps w:val="0"/>
          <w:color w:val="auto"/>
          <w:spacing w:val="0"/>
          <w:kern w:val="0"/>
          <w:sz w:val="32"/>
          <w:szCs w:val="32"/>
          <w:shd w:val="clear" w:fill="FFFFFF"/>
          <w:lang w:val="en-US" w:eastAsia="zh-CN" w:bidi="ar"/>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3</w:t>
      </w:r>
      <w:r>
        <w:rPr>
          <w:rFonts w:hint="eastAsia" w:ascii="仿宋_GB2312" w:hAnsi="宋体" w:eastAsia="仿宋_GB2312" w:cs="仿宋_GB2312"/>
          <w:b w:val="0"/>
          <w:i w:val="0"/>
          <w:caps w:val="0"/>
          <w:color w:val="auto"/>
          <w:spacing w:val="0"/>
          <w:kern w:val="0"/>
          <w:sz w:val="32"/>
          <w:szCs w:val="32"/>
          <w:shd w:val="clear" w:fill="FFFFFF"/>
          <w:lang w:val="en-US" w:eastAsia="zh-CN" w:bidi="ar"/>
        </w:rPr>
        <w:t>.申请单位</w:t>
      </w:r>
      <w:r>
        <w:rPr>
          <w:rFonts w:hint="default" w:ascii="仿宋_GB2312" w:hAnsi="宋体" w:eastAsia="仿宋_GB2312" w:cs="仿宋_GB2312"/>
          <w:b w:val="0"/>
          <w:i w:val="0"/>
          <w:caps w:val="0"/>
          <w:color w:val="auto"/>
          <w:spacing w:val="0"/>
          <w:kern w:val="0"/>
          <w:sz w:val="32"/>
          <w:szCs w:val="32"/>
          <w:shd w:val="clear" w:fill="FFFFFF"/>
          <w:lang w:val="en-US" w:eastAsia="zh-CN" w:bidi="ar"/>
        </w:rPr>
        <w:t>经营状况和财务状况良好，具有实施项目的资金能力、人才条件、技术装备和产业化基础</w:t>
      </w:r>
      <w:r>
        <w:rPr>
          <w:rFonts w:hint="eastAsia" w:ascii="仿宋_GB2312" w:hAnsi="宋体" w:eastAsia="仿宋_GB2312" w:cs="仿宋_GB2312"/>
          <w:b w:val="0"/>
          <w:i w:val="0"/>
          <w:caps w:val="0"/>
          <w:color w:val="auto"/>
          <w:spacing w:val="0"/>
          <w:kern w:val="0"/>
          <w:sz w:val="32"/>
          <w:szCs w:val="32"/>
          <w:shd w:val="clear" w:fill="FFFFFF"/>
          <w:lang w:val="en-US" w:eastAsia="zh-CN" w:bidi="ar"/>
        </w:rPr>
        <w:t>；</w:t>
      </w:r>
    </w:p>
    <w:p w14:paraId="7B67475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eastAsia" w:ascii="仿宋_GB2312" w:hAnsi="宋体" w:eastAsia="仿宋_GB2312" w:cs="仿宋_GB2312"/>
          <w:b w:val="0"/>
          <w:i w:val="0"/>
          <w:caps w:val="0"/>
          <w:color w:val="auto"/>
          <w:spacing w:val="0"/>
          <w:kern w:val="0"/>
          <w:sz w:val="32"/>
          <w:szCs w:val="32"/>
          <w:shd w:val="clear" w:fill="FFFFFF"/>
          <w:lang w:val="en-US" w:eastAsia="zh-CN" w:bidi="ar"/>
        </w:rPr>
        <w:t>4.</w:t>
      </w:r>
      <w:r>
        <w:rPr>
          <w:rFonts w:hint="default" w:ascii="仿宋_GB2312" w:hAnsi="宋体" w:eastAsia="仿宋_GB2312" w:cs="仿宋_GB2312"/>
          <w:b w:val="0"/>
          <w:i w:val="0"/>
          <w:caps w:val="0"/>
          <w:color w:val="auto"/>
          <w:spacing w:val="0"/>
          <w:kern w:val="0"/>
          <w:sz w:val="32"/>
          <w:szCs w:val="32"/>
          <w:shd w:val="clear" w:fill="FFFFFF"/>
          <w:lang w:val="en-US" w:eastAsia="zh-CN" w:bidi="ar"/>
        </w:rPr>
        <w:t>项目技术成熟可靠，与</w:t>
      </w:r>
      <w:r>
        <w:rPr>
          <w:rFonts w:hint="eastAsia" w:ascii="仿宋_GB2312" w:hAnsi="宋体" w:eastAsia="仿宋_GB2312" w:cs="仿宋_GB2312"/>
          <w:b w:val="0"/>
          <w:i w:val="0"/>
          <w:caps w:val="0"/>
          <w:color w:val="auto"/>
          <w:spacing w:val="0"/>
          <w:kern w:val="0"/>
          <w:sz w:val="32"/>
          <w:szCs w:val="32"/>
          <w:shd w:val="clear" w:fill="FFFFFF"/>
          <w:lang w:val="en-US" w:eastAsia="zh-CN" w:bidi="ar"/>
        </w:rPr>
        <w:t>申请单位</w:t>
      </w:r>
      <w:r>
        <w:rPr>
          <w:rFonts w:hint="default" w:ascii="仿宋_GB2312" w:hAnsi="宋体" w:eastAsia="仿宋_GB2312" w:cs="仿宋_GB2312"/>
          <w:b w:val="0"/>
          <w:i w:val="0"/>
          <w:caps w:val="0"/>
          <w:color w:val="auto"/>
          <w:spacing w:val="0"/>
          <w:kern w:val="0"/>
          <w:sz w:val="32"/>
          <w:szCs w:val="32"/>
          <w:shd w:val="clear" w:fill="FFFFFF"/>
          <w:lang w:val="en-US" w:eastAsia="zh-CN" w:bidi="ar"/>
        </w:rPr>
        <w:t>现有产业紧密关联，通过项目实施可以进一步提升产品技术、工艺水平，或实现产品的更新换代；</w:t>
      </w:r>
    </w:p>
    <w:p w14:paraId="7854FD1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eastAsia" w:ascii="仿宋_GB2312" w:hAnsi="宋体" w:eastAsia="仿宋_GB2312" w:cs="仿宋_GB2312"/>
          <w:b w:val="0"/>
          <w:i w:val="0"/>
          <w:caps w:val="0"/>
          <w:color w:val="auto"/>
          <w:spacing w:val="0"/>
          <w:kern w:val="0"/>
          <w:sz w:val="32"/>
          <w:szCs w:val="32"/>
          <w:shd w:val="clear" w:fill="FFFFFF"/>
          <w:lang w:val="en-US" w:eastAsia="zh-CN" w:bidi="ar"/>
        </w:rPr>
        <w:t>5.</w:t>
      </w:r>
      <w:r>
        <w:rPr>
          <w:rFonts w:hint="default" w:ascii="仿宋_GB2312" w:hAnsi="宋体" w:eastAsia="仿宋_GB2312" w:cs="仿宋_GB2312"/>
          <w:b w:val="0"/>
          <w:i w:val="0"/>
          <w:caps w:val="0"/>
          <w:color w:val="auto"/>
          <w:spacing w:val="0"/>
          <w:kern w:val="0"/>
          <w:sz w:val="32"/>
          <w:szCs w:val="32"/>
          <w:shd w:val="clear" w:fill="FFFFFF"/>
          <w:lang w:val="en-US" w:eastAsia="zh-CN" w:bidi="ar"/>
        </w:rPr>
        <w:t>项目实施主体与合作单位分工明确合理，并签订合法有效的合作协议、技术服务合同。</w:t>
      </w:r>
    </w:p>
    <w:p w14:paraId="2764E3C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eastAsia" w:ascii="黑体" w:hAnsi="宋体" w:eastAsia="黑体" w:cs="黑体"/>
          <w:b w:val="0"/>
          <w:i w:val="0"/>
          <w:caps w:val="0"/>
          <w:color w:val="auto"/>
          <w:spacing w:val="0"/>
          <w:kern w:val="0"/>
          <w:sz w:val="32"/>
          <w:szCs w:val="32"/>
          <w:shd w:val="clear" w:fill="FFFFFF"/>
          <w:lang w:val="en-US" w:eastAsia="zh-CN" w:bidi="ar"/>
        </w:rPr>
        <w:t>四、申报材料</w:t>
      </w:r>
    </w:p>
    <w:p w14:paraId="67B364E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申请</w:t>
      </w:r>
      <w:r>
        <w:rPr>
          <w:rFonts w:hint="eastAsia" w:ascii="仿宋_GB2312" w:hAnsi="宋体" w:eastAsia="仿宋_GB2312" w:cs="仿宋_GB2312"/>
          <w:b w:val="0"/>
          <w:i w:val="0"/>
          <w:caps w:val="0"/>
          <w:color w:val="auto"/>
          <w:spacing w:val="0"/>
          <w:kern w:val="0"/>
          <w:sz w:val="32"/>
          <w:szCs w:val="32"/>
          <w:shd w:val="clear" w:fill="FFFFFF"/>
          <w:lang w:val="en-US" w:eastAsia="zh-CN" w:bidi="ar"/>
        </w:rPr>
        <w:t>单位</w:t>
      </w:r>
      <w:r>
        <w:rPr>
          <w:rFonts w:hint="default" w:ascii="仿宋_GB2312" w:hAnsi="宋体" w:eastAsia="仿宋_GB2312" w:cs="仿宋_GB2312"/>
          <w:b w:val="0"/>
          <w:i w:val="0"/>
          <w:caps w:val="0"/>
          <w:color w:val="auto"/>
          <w:spacing w:val="0"/>
          <w:kern w:val="0"/>
          <w:sz w:val="32"/>
          <w:szCs w:val="32"/>
          <w:shd w:val="clear" w:fill="FFFFFF"/>
          <w:lang w:val="en-US" w:eastAsia="zh-CN" w:bidi="ar"/>
        </w:rPr>
        <w:t>应认真编写滕州市产学研合作专项计划申报材料，主要内容有：</w:t>
      </w:r>
    </w:p>
    <w:p w14:paraId="103F91D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1</w:t>
      </w:r>
      <w:r>
        <w:rPr>
          <w:rFonts w:hint="eastAsia" w:ascii="仿宋_GB2312" w:hAnsi="宋体" w:eastAsia="仿宋_GB2312" w:cs="仿宋_GB2312"/>
          <w:b w:val="0"/>
          <w:i w:val="0"/>
          <w:caps w:val="0"/>
          <w:color w:val="auto"/>
          <w:spacing w:val="0"/>
          <w:kern w:val="0"/>
          <w:sz w:val="32"/>
          <w:szCs w:val="32"/>
          <w:shd w:val="clear" w:fill="FFFFFF"/>
          <w:lang w:val="en-US" w:eastAsia="zh-CN" w:bidi="ar"/>
        </w:rPr>
        <w:t>.</w:t>
      </w:r>
      <w:r>
        <w:rPr>
          <w:rFonts w:hint="default" w:ascii="仿宋_GB2312" w:hAnsi="宋体" w:eastAsia="仿宋_GB2312" w:cs="仿宋_GB2312"/>
          <w:b w:val="0"/>
          <w:i w:val="0"/>
          <w:caps w:val="0"/>
          <w:color w:val="auto"/>
          <w:spacing w:val="0"/>
          <w:kern w:val="0"/>
          <w:sz w:val="32"/>
          <w:szCs w:val="32"/>
          <w:shd w:val="clear" w:fill="FFFFFF"/>
          <w:lang w:val="en-US" w:eastAsia="zh-CN" w:bidi="ar"/>
        </w:rPr>
        <w:t>《滕州市产学研合作项目申报书》；</w:t>
      </w:r>
    </w:p>
    <w:p w14:paraId="2F13D3D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2</w:t>
      </w:r>
      <w:r>
        <w:rPr>
          <w:rFonts w:hint="eastAsia" w:ascii="仿宋_GB2312" w:hAnsi="宋体" w:eastAsia="仿宋_GB2312" w:cs="仿宋_GB2312"/>
          <w:b w:val="0"/>
          <w:i w:val="0"/>
          <w:caps w:val="0"/>
          <w:color w:val="auto"/>
          <w:spacing w:val="0"/>
          <w:kern w:val="0"/>
          <w:sz w:val="32"/>
          <w:szCs w:val="32"/>
          <w:shd w:val="clear" w:fill="FFFFFF"/>
          <w:lang w:val="en-US" w:eastAsia="zh-CN" w:bidi="ar"/>
        </w:rPr>
        <w:t>.</w:t>
      </w:r>
      <w:r>
        <w:rPr>
          <w:rFonts w:hint="default" w:ascii="仿宋_GB2312" w:hAnsi="宋体" w:eastAsia="仿宋_GB2312" w:cs="仿宋_GB2312"/>
          <w:b w:val="0"/>
          <w:i w:val="0"/>
          <w:caps w:val="0"/>
          <w:color w:val="auto"/>
          <w:spacing w:val="0"/>
          <w:kern w:val="0"/>
          <w:sz w:val="32"/>
          <w:szCs w:val="32"/>
          <w:shd w:val="clear" w:fill="FFFFFF"/>
          <w:lang w:val="en-US" w:eastAsia="zh-CN" w:bidi="ar"/>
        </w:rPr>
        <w:t>有关附件。主要包括：</w:t>
      </w:r>
      <w:r>
        <w:rPr>
          <w:rFonts w:hint="eastAsia" w:ascii="仿宋_GB2312" w:hAnsi="宋体" w:eastAsia="仿宋_GB2312" w:cs="仿宋_GB2312"/>
          <w:b w:val="0"/>
          <w:i w:val="0"/>
          <w:caps w:val="0"/>
          <w:color w:val="auto"/>
          <w:spacing w:val="0"/>
          <w:kern w:val="0"/>
          <w:sz w:val="32"/>
          <w:szCs w:val="32"/>
          <w:shd w:val="clear" w:fill="FFFFFF"/>
          <w:lang w:val="en-US" w:eastAsia="zh-CN" w:bidi="ar"/>
        </w:rPr>
        <w:t>单位</w:t>
      </w:r>
      <w:r>
        <w:rPr>
          <w:rFonts w:hint="default" w:ascii="仿宋_GB2312" w:hAnsi="宋体" w:eastAsia="仿宋_GB2312" w:cs="仿宋_GB2312"/>
          <w:b w:val="0"/>
          <w:i w:val="0"/>
          <w:caps w:val="0"/>
          <w:color w:val="auto"/>
          <w:spacing w:val="0"/>
          <w:kern w:val="0"/>
          <w:sz w:val="32"/>
          <w:szCs w:val="32"/>
          <w:shd w:val="clear" w:fill="FFFFFF"/>
          <w:lang w:val="en-US" w:eastAsia="zh-CN" w:bidi="ar"/>
        </w:rPr>
        <w:t>营业执照、项目投资中自筹资金银行证明材料、上年度财务审计报告、申报前一个月的企业会计报表、项目合作协议书、授权专利或已公开的专利申请公告说明书、依托项目及环境评价报告等。</w:t>
      </w:r>
    </w:p>
    <w:p w14:paraId="536F569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eastAsia" w:ascii="黑体" w:hAnsi="宋体" w:eastAsia="黑体" w:cs="黑体"/>
          <w:b w:val="0"/>
          <w:i w:val="0"/>
          <w:caps w:val="0"/>
          <w:color w:val="auto"/>
          <w:spacing w:val="0"/>
          <w:kern w:val="0"/>
          <w:sz w:val="32"/>
          <w:szCs w:val="32"/>
          <w:shd w:val="clear" w:fill="FFFFFF"/>
          <w:lang w:val="en-US" w:eastAsia="zh-CN" w:bidi="ar"/>
        </w:rPr>
        <w:t>五、申报方式</w:t>
      </w:r>
    </w:p>
    <w:p w14:paraId="1E1B2B0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《申报书》需装订成册，一式两份并加盖公章后上报，同时上报电子版。</w:t>
      </w:r>
    </w:p>
    <w:p w14:paraId="1E5809E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eastAsia" w:ascii="仿宋_GB2312" w:hAnsi="宋体" w:eastAsia="仿宋_GB2312" w:cs="仿宋_GB2312"/>
          <w:b w:val="0"/>
          <w:i w:val="0"/>
          <w:caps w:val="0"/>
          <w:color w:val="auto"/>
          <w:spacing w:val="0"/>
          <w:kern w:val="0"/>
          <w:sz w:val="32"/>
          <w:szCs w:val="32"/>
          <w:shd w:val="clear" w:fill="FFFFFF"/>
          <w:lang w:val="en-US" w:eastAsia="zh-CN" w:bidi="ar"/>
        </w:rPr>
        <w:t>报送地点：</w:t>
      </w:r>
      <w:r>
        <w:rPr>
          <w:rFonts w:hint="default" w:ascii="仿宋_GB2312" w:hAnsi="宋体" w:eastAsia="仿宋_GB2312" w:cs="仿宋_GB2312"/>
          <w:b w:val="0"/>
          <w:i w:val="0"/>
          <w:caps w:val="0"/>
          <w:color w:val="auto"/>
          <w:spacing w:val="0"/>
          <w:kern w:val="0"/>
          <w:sz w:val="32"/>
          <w:szCs w:val="32"/>
          <w:shd w:val="clear" w:fill="FFFFFF"/>
          <w:lang w:val="en-US" w:eastAsia="zh-CN" w:bidi="ar"/>
        </w:rPr>
        <w:t>市科技局</w:t>
      </w:r>
      <w:r>
        <w:rPr>
          <w:rFonts w:ascii="仿宋_GB2312" w:hAnsi="宋体" w:eastAsia="仿宋_GB2312" w:cs="仿宋_GB2312"/>
          <w:b w:val="0"/>
          <w:i w:val="0"/>
          <w:caps w:val="0"/>
          <w:color w:val="auto"/>
          <w:spacing w:val="0"/>
          <w:sz w:val="32"/>
          <w:szCs w:val="32"/>
        </w:rPr>
        <w:t>外国专家服务与科技合作室</w:t>
      </w:r>
      <w:r>
        <w:rPr>
          <w:rFonts w:hint="default" w:ascii="仿宋_GB2312" w:hAnsi="宋体" w:eastAsia="仿宋_GB2312" w:cs="仿宋_GB2312"/>
          <w:b w:val="0"/>
          <w:i w:val="0"/>
          <w:caps w:val="0"/>
          <w:color w:val="auto"/>
          <w:spacing w:val="0"/>
          <w:kern w:val="0"/>
          <w:sz w:val="32"/>
          <w:szCs w:val="32"/>
          <w:shd w:val="clear" w:fill="FFFFFF"/>
          <w:lang w:val="en-US" w:eastAsia="zh-CN" w:bidi="ar"/>
        </w:rPr>
        <w:t>（政务中心</w:t>
      </w:r>
      <w:r>
        <w:rPr>
          <w:rFonts w:hint="eastAsia" w:ascii="仿宋_GB2312" w:hAnsi="宋体" w:eastAsia="仿宋_GB2312" w:cs="仿宋_GB2312"/>
          <w:b w:val="0"/>
          <w:i w:val="0"/>
          <w:caps w:val="0"/>
          <w:color w:val="auto"/>
          <w:spacing w:val="0"/>
          <w:kern w:val="0"/>
          <w:sz w:val="32"/>
          <w:szCs w:val="32"/>
          <w:shd w:val="clear" w:fill="FFFFFF"/>
          <w:lang w:val="en-US" w:eastAsia="zh-CN" w:bidi="ar"/>
        </w:rPr>
        <w:t>A</w:t>
      </w:r>
      <w:r>
        <w:rPr>
          <w:rFonts w:hint="eastAsia" w:ascii="仿宋_GB2312" w:hAnsi="宋体" w:eastAsia="仿宋_GB2312" w:cs="仿宋_GB2312"/>
          <w:b w:val="0"/>
          <w:i w:val="0"/>
          <w:caps w:val="0"/>
          <w:color w:val="auto"/>
          <w:spacing w:val="0"/>
          <w:kern w:val="0"/>
          <w:sz w:val="32"/>
          <w:szCs w:val="32"/>
          <w:shd w:val="clear" w:fill="FFFFFF"/>
          <w:lang w:val="en-US" w:eastAsia="zh-CN" w:bidi="ar"/>
        </w:rPr>
        <w:t>255</w:t>
      </w:r>
      <w:r>
        <w:rPr>
          <w:rFonts w:hint="default" w:ascii="仿宋_GB2312" w:hAnsi="宋体" w:eastAsia="仿宋_GB2312" w:cs="仿宋_GB2312"/>
          <w:b w:val="0"/>
          <w:i w:val="0"/>
          <w:caps w:val="0"/>
          <w:color w:val="auto"/>
          <w:spacing w:val="0"/>
          <w:kern w:val="0"/>
          <w:sz w:val="32"/>
          <w:szCs w:val="32"/>
          <w:shd w:val="clear" w:fill="FFFFFF"/>
          <w:lang w:val="en-US" w:eastAsia="zh-CN" w:bidi="ar"/>
        </w:rPr>
        <w:t>房间）</w:t>
      </w:r>
    </w:p>
    <w:p w14:paraId="0B3DAEA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outlineLvl w:val="9"/>
        <w:rPr>
          <w:rFonts w:hint="eastAsia" w:ascii="仿宋_GB2312" w:hAnsi="宋体" w:eastAsia="仿宋_GB2312" w:cs="仿宋_GB2312"/>
          <w:b w:val="0"/>
          <w:i w:val="0"/>
          <w:caps w:val="0"/>
          <w:color w:val="auto"/>
          <w:spacing w:val="0"/>
          <w:kern w:val="0"/>
          <w:sz w:val="32"/>
          <w:szCs w:val="32"/>
          <w:shd w:val="clear" w:fill="FFFFFF"/>
          <w:lang w:val="en-US" w:eastAsia="zh-CN" w:bidi="ar"/>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联系人：</w:t>
      </w:r>
      <w:r>
        <w:rPr>
          <w:rFonts w:hint="eastAsia" w:ascii="仿宋_GB2312" w:hAnsi="宋体" w:eastAsia="仿宋_GB2312" w:cs="仿宋_GB2312"/>
          <w:b w:val="0"/>
          <w:i w:val="0"/>
          <w:caps w:val="0"/>
          <w:color w:val="auto"/>
          <w:spacing w:val="0"/>
          <w:kern w:val="0"/>
          <w:sz w:val="32"/>
          <w:szCs w:val="32"/>
          <w:shd w:val="clear" w:fill="FFFFFF"/>
          <w:lang w:val="en-US" w:eastAsia="zh-CN" w:bidi="ar"/>
        </w:rPr>
        <w:t>陈文艺  鹿现哲</w:t>
      </w:r>
    </w:p>
    <w:p w14:paraId="3108CE7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outlineLvl w:val="9"/>
        <w:rPr>
          <w:rFonts w:hint="default" w:ascii="仿宋_GB2312" w:hAnsi="宋体" w:eastAsia="仿宋_GB2312" w:cs="仿宋_GB2312"/>
          <w:b w:val="0"/>
          <w:i w:val="0"/>
          <w:caps w:val="0"/>
          <w:color w:val="auto"/>
          <w:spacing w:val="0"/>
          <w:kern w:val="0"/>
          <w:sz w:val="32"/>
          <w:szCs w:val="32"/>
          <w:shd w:val="clear" w:fill="FFFFFF"/>
          <w:lang w:val="en-US" w:eastAsia="zh-CN" w:bidi="ar"/>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联系电话：</w:t>
      </w:r>
      <w:r>
        <w:rPr>
          <w:rFonts w:hint="eastAsia" w:ascii="仿宋_GB2312" w:hAnsi="宋体" w:eastAsia="仿宋_GB2312" w:cs="仿宋_GB2312"/>
          <w:b w:val="0"/>
          <w:i w:val="0"/>
          <w:caps w:val="0"/>
          <w:color w:val="auto"/>
          <w:spacing w:val="0"/>
          <w:kern w:val="0"/>
          <w:sz w:val="32"/>
          <w:szCs w:val="32"/>
          <w:shd w:val="clear" w:fill="FFFFFF"/>
          <w:lang w:val="en-US" w:eastAsia="zh-CN" w:bidi="ar"/>
        </w:rPr>
        <w:t>5806255</w:t>
      </w:r>
    </w:p>
    <w:p w14:paraId="5501584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jc w:val="both"/>
        <w:textAlignment w:val="auto"/>
        <w:outlineLvl w:val="9"/>
        <w:rPr>
          <w:rFonts w:hint="eastAsia" w:ascii="仿宋_GB2312" w:hAnsi="宋体" w:eastAsia="仿宋_GB2312" w:cs="仿宋_GB2312"/>
          <w:b w:val="0"/>
          <w:i w:val="0"/>
          <w:caps w:val="0"/>
          <w:color w:val="auto"/>
          <w:spacing w:val="0"/>
          <w:kern w:val="0"/>
          <w:sz w:val="32"/>
          <w:szCs w:val="32"/>
          <w:shd w:val="clear" w:fill="FFFFFF"/>
          <w:lang w:val="en-US" w:eastAsia="zh-CN" w:bidi="ar"/>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电子邮箱：</w:t>
      </w:r>
      <w:r>
        <w:rPr>
          <w:rFonts w:hint="eastAsia" w:ascii="仿宋_GB2312" w:hAnsi="宋体" w:eastAsia="仿宋_GB2312" w:cs="仿宋_GB2312"/>
          <w:b w:val="0"/>
          <w:i w:val="0"/>
          <w:caps w:val="0"/>
          <w:color w:val="auto"/>
          <w:spacing w:val="0"/>
          <w:kern w:val="0"/>
          <w:sz w:val="32"/>
          <w:szCs w:val="32"/>
          <w:shd w:val="clear" w:fill="FFFFFF"/>
          <w:lang w:val="en-US" w:eastAsia="zh-CN" w:bidi="ar"/>
        </w:rPr>
        <w:fldChar w:fldCharType="begin"/>
      </w:r>
      <w:r>
        <w:rPr>
          <w:rFonts w:hint="eastAsia" w:ascii="仿宋_GB2312" w:hAnsi="宋体" w:eastAsia="仿宋_GB2312" w:cs="仿宋_GB2312"/>
          <w:b w:val="0"/>
          <w:i w:val="0"/>
          <w:caps w:val="0"/>
          <w:color w:val="auto"/>
          <w:spacing w:val="0"/>
          <w:kern w:val="0"/>
          <w:sz w:val="32"/>
          <w:szCs w:val="32"/>
          <w:shd w:val="clear" w:fill="FFFFFF"/>
          <w:lang w:val="en-US" w:eastAsia="zh-CN" w:bidi="ar"/>
        </w:rPr>
        <w:instrText xml:space="preserve"> HYPERLINK "mailto:tzkjcgk" </w:instrText>
      </w:r>
      <w:r>
        <w:rPr>
          <w:rFonts w:hint="eastAsia" w:ascii="仿宋_GB2312" w:hAnsi="宋体" w:eastAsia="仿宋_GB2312" w:cs="仿宋_GB2312"/>
          <w:b w:val="0"/>
          <w:i w:val="0"/>
          <w:caps w:val="0"/>
          <w:color w:val="auto"/>
          <w:spacing w:val="0"/>
          <w:kern w:val="0"/>
          <w:sz w:val="32"/>
          <w:szCs w:val="32"/>
          <w:shd w:val="clear" w:fill="FFFFFF"/>
          <w:lang w:val="en-US" w:eastAsia="zh-CN" w:bidi="ar"/>
        </w:rPr>
        <w:fldChar w:fldCharType="separate"/>
      </w:r>
      <w:r>
        <w:rPr>
          <w:rFonts w:hint="default" w:ascii="仿宋_GB2312" w:hAnsi="宋体" w:eastAsia="仿宋_GB2312" w:cs="仿宋_GB2312"/>
          <w:b w:val="0"/>
          <w:i w:val="0"/>
          <w:caps w:val="0"/>
          <w:color w:val="auto"/>
          <w:spacing w:val="0"/>
          <w:kern w:val="0"/>
          <w:sz w:val="32"/>
          <w:szCs w:val="32"/>
          <w:shd w:val="clear" w:fill="FFFFFF"/>
          <w:lang w:val="en-US" w:eastAsia="zh-CN" w:bidi="ar"/>
        </w:rPr>
        <w:t>tzkj</w:t>
      </w:r>
      <w:r>
        <w:rPr>
          <w:rFonts w:hint="eastAsia" w:ascii="仿宋_GB2312" w:hAnsi="宋体" w:eastAsia="仿宋_GB2312" w:cs="仿宋_GB2312"/>
          <w:b w:val="0"/>
          <w:i w:val="0"/>
          <w:caps w:val="0"/>
          <w:color w:val="auto"/>
          <w:spacing w:val="0"/>
          <w:kern w:val="0"/>
          <w:sz w:val="32"/>
          <w:szCs w:val="32"/>
          <w:shd w:val="clear" w:fill="FFFFFF"/>
          <w:lang w:val="en-US" w:eastAsia="zh-CN" w:bidi="ar"/>
        </w:rPr>
        <w:t>jhzs</w:t>
      </w:r>
      <w:r>
        <w:rPr>
          <w:rFonts w:hint="eastAsia" w:ascii="仿宋_GB2312" w:hAnsi="宋体" w:eastAsia="仿宋_GB2312" w:cs="仿宋_GB2312"/>
          <w:b w:val="0"/>
          <w:i w:val="0"/>
          <w:caps w:val="0"/>
          <w:color w:val="auto"/>
          <w:spacing w:val="0"/>
          <w:kern w:val="0"/>
          <w:sz w:val="32"/>
          <w:szCs w:val="32"/>
          <w:shd w:val="clear" w:fill="FFFFFF"/>
          <w:lang w:val="en-US" w:eastAsia="zh-CN" w:bidi="ar"/>
        </w:rPr>
        <w:fldChar w:fldCharType="end"/>
      </w:r>
      <w:r>
        <w:rPr>
          <w:rFonts w:hint="eastAsia" w:ascii="仿宋_GB2312" w:hAnsi="宋体" w:eastAsia="仿宋_GB2312" w:cs="仿宋_GB2312"/>
          <w:b w:val="0"/>
          <w:i w:val="0"/>
          <w:caps w:val="0"/>
          <w:color w:val="auto"/>
          <w:spacing w:val="0"/>
          <w:kern w:val="0"/>
          <w:sz w:val="32"/>
          <w:szCs w:val="32"/>
          <w:shd w:val="clear" w:fill="FFFFFF"/>
          <w:lang w:val="en-US" w:eastAsia="zh-CN" w:bidi="ar"/>
        </w:rPr>
        <w:fldChar w:fldCharType="begin"/>
      </w:r>
      <w:r>
        <w:rPr>
          <w:rFonts w:hint="eastAsia" w:ascii="仿宋_GB2312" w:hAnsi="宋体" w:eastAsia="仿宋_GB2312" w:cs="仿宋_GB2312"/>
          <w:b w:val="0"/>
          <w:i w:val="0"/>
          <w:caps w:val="0"/>
          <w:color w:val="auto"/>
          <w:spacing w:val="0"/>
          <w:kern w:val="0"/>
          <w:sz w:val="32"/>
          <w:szCs w:val="32"/>
          <w:shd w:val="clear" w:fill="FFFFFF"/>
          <w:lang w:val="en-US" w:eastAsia="zh-CN" w:bidi="ar"/>
        </w:rPr>
        <w:instrText xml:space="preserve"> HYPERLINK "mailto:tzkjzh@163.com" </w:instrText>
      </w:r>
      <w:r>
        <w:rPr>
          <w:rFonts w:hint="eastAsia" w:ascii="仿宋_GB2312" w:hAnsi="宋体" w:eastAsia="仿宋_GB2312" w:cs="仿宋_GB2312"/>
          <w:b w:val="0"/>
          <w:i w:val="0"/>
          <w:caps w:val="0"/>
          <w:color w:val="auto"/>
          <w:spacing w:val="0"/>
          <w:kern w:val="0"/>
          <w:sz w:val="32"/>
          <w:szCs w:val="32"/>
          <w:shd w:val="clear" w:fill="FFFFFF"/>
          <w:lang w:val="en-US" w:eastAsia="zh-CN" w:bidi="ar"/>
        </w:rPr>
        <w:fldChar w:fldCharType="separate"/>
      </w:r>
      <w:r>
        <w:rPr>
          <w:rFonts w:hint="eastAsia" w:ascii="仿宋_GB2312" w:hAnsi="宋体" w:eastAsia="仿宋_GB2312" w:cs="仿宋_GB2312"/>
          <w:b w:val="0"/>
          <w:i w:val="0"/>
          <w:caps w:val="0"/>
          <w:color w:val="auto"/>
          <w:spacing w:val="0"/>
          <w:kern w:val="0"/>
          <w:sz w:val="32"/>
          <w:szCs w:val="32"/>
          <w:shd w:val="clear" w:fill="FFFFFF"/>
          <w:lang w:val="en-US" w:eastAsia="zh-CN" w:bidi="ar"/>
        </w:rPr>
        <w:t>@</w:t>
      </w:r>
      <w:r>
        <w:rPr>
          <w:rFonts w:hint="default" w:ascii="仿宋_GB2312" w:hAnsi="宋体" w:eastAsia="仿宋_GB2312" w:cs="仿宋_GB2312"/>
          <w:b w:val="0"/>
          <w:i w:val="0"/>
          <w:caps w:val="0"/>
          <w:color w:val="auto"/>
          <w:spacing w:val="0"/>
          <w:kern w:val="0"/>
          <w:sz w:val="32"/>
          <w:szCs w:val="32"/>
          <w:shd w:val="clear" w:fill="FFFFFF"/>
          <w:lang w:val="en-US" w:eastAsia="zh-CN" w:bidi="ar"/>
        </w:rPr>
        <w:t>163.com</w:t>
      </w:r>
      <w:r>
        <w:rPr>
          <w:rFonts w:hint="eastAsia" w:ascii="仿宋_GB2312" w:hAnsi="宋体" w:eastAsia="仿宋_GB2312" w:cs="仿宋_GB2312"/>
          <w:b w:val="0"/>
          <w:i w:val="0"/>
          <w:caps w:val="0"/>
          <w:color w:val="auto"/>
          <w:spacing w:val="0"/>
          <w:kern w:val="0"/>
          <w:sz w:val="32"/>
          <w:szCs w:val="32"/>
          <w:shd w:val="clear" w:fill="FFFFFF"/>
          <w:lang w:val="en-US" w:eastAsia="zh-CN" w:bidi="ar"/>
        </w:rPr>
        <w:fldChar w:fldCharType="end"/>
      </w:r>
    </w:p>
    <w:p w14:paraId="5C87895F">
      <w:pPr>
        <w:keepLines w:val="0"/>
        <w:pageBreakBefore w:val="0"/>
        <w:widowControl/>
        <w:kinsoku/>
        <w:wordWrap/>
        <w:topLinePunct w:val="0"/>
        <w:autoSpaceDN/>
        <w:bidi w:val="0"/>
        <w:adjustRightInd w:val="0"/>
        <w:spacing w:line="560" w:lineRule="exact"/>
        <w:ind w:left="0" w:firstLine="800" w:firstLineChars="200"/>
        <w:jc w:val="center"/>
        <w:textAlignment w:val="auto"/>
        <w:rPr>
          <w:rFonts w:hint="eastAsia" w:ascii="黑体" w:hAnsi="宋体" w:eastAsia="黑体" w:cs="宋体"/>
          <w:bCs/>
          <w:color w:val="auto"/>
          <w:kern w:val="0"/>
          <w:sz w:val="40"/>
          <w:szCs w:val="40"/>
        </w:rPr>
      </w:pPr>
    </w:p>
    <w:p w14:paraId="71F3589B">
      <w:pPr>
        <w:keepNext w:val="0"/>
        <w:keepLines w:val="0"/>
        <w:pageBreakBefore w:val="0"/>
        <w:widowControl/>
        <w:kinsoku/>
        <w:wordWrap/>
        <w:overflowPunct/>
        <w:topLinePunct w:val="0"/>
        <w:autoSpaceDE/>
        <w:autoSpaceDN/>
        <w:bidi w:val="0"/>
        <w:adjustRightInd w:val="0"/>
        <w:snapToGrid/>
        <w:spacing w:line="540" w:lineRule="exact"/>
        <w:jc w:val="center"/>
        <w:textAlignment w:val="auto"/>
        <w:rPr>
          <w:rFonts w:ascii="黑体" w:hAnsi="宋体" w:eastAsia="黑体" w:cs="黑体"/>
          <w:color w:val="auto"/>
          <w:kern w:val="0"/>
          <w:sz w:val="40"/>
          <w:szCs w:val="40"/>
          <w:shd w:val="clear" w:color="auto" w:fill="FFFFFF"/>
        </w:rPr>
      </w:pPr>
      <w:r>
        <w:rPr>
          <w:rFonts w:hint="eastAsia" w:ascii="黑体" w:hAnsi="宋体" w:eastAsia="黑体" w:cs="宋体"/>
          <w:bCs/>
          <w:color w:val="auto"/>
          <w:kern w:val="0"/>
          <w:sz w:val="40"/>
          <w:szCs w:val="40"/>
        </w:rPr>
        <w:t>滕州市农业与社会发展计划</w:t>
      </w:r>
      <w:r>
        <w:rPr>
          <w:rFonts w:hint="eastAsia" w:ascii="黑体" w:hAnsi="宋体" w:eastAsia="黑体" w:cs="黑体"/>
          <w:color w:val="auto"/>
          <w:kern w:val="0"/>
          <w:sz w:val="40"/>
          <w:szCs w:val="40"/>
          <w:shd w:val="clear" w:color="auto" w:fill="FFFFFF"/>
        </w:rPr>
        <w:t>申报指南</w:t>
      </w:r>
    </w:p>
    <w:p w14:paraId="76A454BE">
      <w:pPr>
        <w:keepNext w:val="0"/>
        <w:keepLines w:val="0"/>
        <w:pageBreakBefore w:val="0"/>
        <w:widowControl/>
        <w:kinsoku/>
        <w:wordWrap/>
        <w:overflowPunct/>
        <w:topLinePunct w:val="0"/>
        <w:autoSpaceDE/>
        <w:autoSpaceDN/>
        <w:bidi w:val="0"/>
        <w:adjustRightInd w:val="0"/>
        <w:snapToGrid/>
        <w:spacing w:line="540" w:lineRule="exact"/>
        <w:ind w:left="0" w:firstLine="800" w:firstLineChars="200"/>
        <w:textAlignment w:val="auto"/>
        <w:rPr>
          <w:rFonts w:ascii="黑体" w:hAnsi="宋体" w:eastAsia="黑体" w:cs="黑体"/>
          <w:color w:val="auto"/>
          <w:kern w:val="0"/>
          <w:sz w:val="40"/>
          <w:szCs w:val="40"/>
          <w:shd w:val="clear" w:color="auto" w:fill="FFFFFF"/>
        </w:rPr>
      </w:pPr>
    </w:p>
    <w:p w14:paraId="07310F2B">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ascii="宋体" w:hAnsi="宋体"/>
          <w:color w:val="auto"/>
          <w:kern w:val="0"/>
          <w:sz w:val="32"/>
          <w:szCs w:val="32"/>
        </w:rPr>
      </w:pPr>
      <w:r>
        <w:rPr>
          <w:rFonts w:hint="eastAsia" w:ascii="黑体" w:hAnsi="宋体" w:eastAsia="黑体" w:cs="宋体"/>
          <w:bCs/>
          <w:color w:val="auto"/>
          <w:kern w:val="0"/>
          <w:sz w:val="32"/>
          <w:szCs w:val="32"/>
        </w:rPr>
        <w:t>一、计划概述</w:t>
      </w:r>
    </w:p>
    <w:p w14:paraId="686A33DB">
      <w:pPr>
        <w:keepNext w:val="0"/>
        <w:keepLines w:val="0"/>
        <w:pageBreakBefore w:val="0"/>
        <w:widowControl/>
        <w:kinsoku/>
        <w:wordWrap/>
        <w:overflowPunct/>
        <w:topLinePunct w:val="0"/>
        <w:autoSpaceDE/>
        <w:autoSpaceDN/>
        <w:bidi w:val="0"/>
        <w:snapToGrid/>
        <w:spacing w:line="540" w:lineRule="exact"/>
        <w:ind w:left="0" w:firstLine="640" w:firstLineChars="200"/>
        <w:textAlignment w:val="auto"/>
        <w:rPr>
          <w:rFonts w:hint="eastAsia" w:ascii="仿宋_GB2312" w:hAnsi="仿宋_GB2312" w:eastAsia="仿宋_GB2312" w:cs="仿宋_GB2312"/>
          <w:bCs/>
          <w:color w:val="auto"/>
          <w:kern w:val="0"/>
          <w:sz w:val="32"/>
          <w:szCs w:val="32"/>
        </w:rPr>
      </w:pPr>
      <w:r>
        <w:rPr>
          <w:rFonts w:hint="eastAsia" w:ascii="仿宋_GB2312" w:hAnsi="宋体" w:eastAsia="仿宋_GB2312" w:cs="仿宋_GB2312"/>
          <w:color w:val="auto"/>
          <w:kern w:val="0"/>
          <w:sz w:val="32"/>
          <w:szCs w:val="32"/>
          <w:shd w:val="clear" w:color="auto" w:fill="FFFFFF"/>
        </w:rPr>
        <w:t>农业与社会发展计划是重点面向我市农业农村、</w:t>
      </w:r>
      <w:r>
        <w:rPr>
          <w:rFonts w:hint="eastAsia" w:ascii="仿宋_GB2312" w:hAnsi="仿宋_GB2312" w:eastAsia="仿宋_GB2312" w:cs="仿宋_GB2312"/>
          <w:bCs/>
          <w:color w:val="auto"/>
          <w:kern w:val="0"/>
          <w:sz w:val="32"/>
          <w:szCs w:val="32"/>
        </w:rPr>
        <w:t>社会发展领域中所要解决的重大科技问题，通过关键共性技术的突破、引进技术的创新、高新技术的应用，为农业和农村开发建设、人民生活质量提高及社会可持续发展提供科技支撑。</w:t>
      </w:r>
    </w:p>
    <w:p w14:paraId="4904C38E">
      <w:pPr>
        <w:keepNext w:val="0"/>
        <w:keepLines w:val="0"/>
        <w:pageBreakBefore w:val="0"/>
        <w:widowControl/>
        <w:kinsoku/>
        <w:wordWrap/>
        <w:overflowPunct/>
        <w:topLinePunct w:val="0"/>
        <w:autoSpaceDE/>
        <w:autoSpaceDN/>
        <w:bidi w:val="0"/>
        <w:snapToGrid/>
        <w:spacing w:line="540" w:lineRule="exact"/>
        <w:ind w:left="0" w:firstLine="640" w:firstLineChars="200"/>
        <w:textAlignment w:val="auto"/>
        <w:rPr>
          <w:rFonts w:hint="eastAsia" w:ascii="仿宋_GB2312" w:hAnsi="仿宋_GB2312" w:eastAsia="仿宋_GB2312" w:cs="仿宋_GB2312"/>
          <w:bCs/>
          <w:color w:val="auto"/>
          <w:kern w:val="0"/>
          <w:sz w:val="32"/>
          <w:szCs w:val="32"/>
        </w:rPr>
      </w:pPr>
      <w:r>
        <w:rPr>
          <w:rFonts w:hint="default" w:ascii="仿宋_GB2312" w:hAnsi="仿宋_GB2312" w:eastAsia="仿宋_GB2312" w:cs="仿宋_GB2312"/>
          <w:bCs/>
          <w:color w:val="auto"/>
          <w:kern w:val="0"/>
          <w:sz w:val="32"/>
          <w:szCs w:val="32"/>
          <w:lang w:eastAsia="zh-CN"/>
        </w:rPr>
        <w:t>本次项目为政策引导类计划，无财政科技资金支持</w:t>
      </w:r>
      <w:r>
        <w:rPr>
          <w:rFonts w:hint="eastAsia" w:ascii="仿宋_GB2312" w:hAnsi="仿宋_GB2312" w:eastAsia="仿宋_GB2312" w:cs="仿宋_GB2312"/>
          <w:bCs/>
          <w:color w:val="auto"/>
          <w:kern w:val="0"/>
          <w:sz w:val="32"/>
          <w:szCs w:val="32"/>
          <w:lang w:eastAsia="zh-CN"/>
        </w:rPr>
        <w:t>。</w:t>
      </w:r>
    </w:p>
    <w:p w14:paraId="43E467B0">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ascii="宋体" w:hAnsi="宋体"/>
          <w:color w:val="auto"/>
          <w:kern w:val="0"/>
          <w:sz w:val="32"/>
          <w:szCs w:val="32"/>
        </w:rPr>
      </w:pPr>
      <w:r>
        <w:rPr>
          <w:rFonts w:hint="eastAsia" w:ascii="黑体" w:hAnsi="宋体" w:eastAsia="黑体" w:cs="宋体"/>
          <w:bCs/>
          <w:color w:val="auto"/>
          <w:kern w:val="0"/>
          <w:sz w:val="32"/>
          <w:szCs w:val="32"/>
        </w:rPr>
        <w:t>二、支持范围</w:t>
      </w:r>
    </w:p>
    <w:p w14:paraId="56E356E2">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rPr>
        <w:t>1</w:t>
      </w:r>
      <w:r>
        <w:rPr>
          <w:rFonts w:hint="eastAsia" w:ascii="仿宋_GB2312" w:hAnsi="仿宋_GB2312" w:eastAsia="仿宋_GB2312" w:cs="仿宋_GB2312"/>
          <w:bCs/>
          <w:color w:val="auto"/>
          <w:kern w:val="0"/>
          <w:sz w:val="32"/>
          <w:szCs w:val="32"/>
          <w:lang w:eastAsia="zh-CN"/>
        </w:rPr>
        <w:t>、</w:t>
      </w:r>
      <w:r>
        <w:rPr>
          <w:rFonts w:hint="eastAsia" w:ascii="仿宋_GB2312" w:hAnsi="仿宋_GB2312" w:eastAsia="仿宋_GB2312" w:cs="仿宋_GB2312"/>
          <w:bCs/>
          <w:color w:val="auto"/>
          <w:kern w:val="0"/>
          <w:sz w:val="32"/>
          <w:szCs w:val="32"/>
        </w:rPr>
        <w:t>农业技术攻关领域</w:t>
      </w:r>
    </w:p>
    <w:p w14:paraId="309B568A">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rPr>
        <w:t>支持动植物新品种培育、种子及种苗规模化繁育技术，种植、养殖高效安全生产集成配套技术，标准化健康养殖和质量控制技术，农产品及食品加工、储藏与物流技术，农业和农村信息化技术，林木资源培育及林产加工技术，动植物疫病防控技术等方向。</w:t>
      </w:r>
    </w:p>
    <w:p w14:paraId="7AF93E9A">
      <w:pPr>
        <w:keepNext w:val="0"/>
        <w:keepLines w:val="0"/>
        <w:pageBreakBefore w:val="0"/>
        <w:widowControl/>
        <w:numPr>
          <w:ilvl w:val="0"/>
          <w:numId w:val="0"/>
        </w:numPr>
        <w:kinsoku/>
        <w:wordWrap/>
        <w:overflowPunct/>
        <w:topLinePunct w:val="0"/>
        <w:autoSpaceDE/>
        <w:autoSpaceDN/>
        <w:bidi w:val="0"/>
        <w:adjustRightInd w:val="0"/>
        <w:snapToGrid/>
        <w:spacing w:line="540" w:lineRule="exact"/>
        <w:ind w:left="0" w:firstLine="640" w:firstLineChars="200"/>
        <w:textAlignment w:val="auto"/>
        <w:rPr>
          <w:rFonts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lang w:val="en-US" w:eastAsia="zh-CN"/>
        </w:rPr>
        <w:t>2、</w:t>
      </w:r>
      <w:r>
        <w:rPr>
          <w:rFonts w:hint="eastAsia" w:ascii="仿宋_GB2312" w:hAnsi="仿宋_GB2312" w:eastAsia="仿宋_GB2312" w:cs="仿宋_GB2312"/>
          <w:bCs/>
          <w:color w:val="auto"/>
          <w:kern w:val="0"/>
          <w:sz w:val="32"/>
          <w:szCs w:val="32"/>
        </w:rPr>
        <w:t>社会发展领域</w:t>
      </w:r>
    </w:p>
    <w:p w14:paraId="52D807AA">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rPr>
        <w:t>支持生物医药与现代中药、人口与健康、公共安全、安全生产、“双碳”、城市建设与交通发展、节能减排与生态环境保护、防灾减灾、电子商务及智慧城市等社会发展领域项目。</w:t>
      </w:r>
    </w:p>
    <w:p w14:paraId="6C192BA7">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lang w:val="en-US" w:eastAsia="zh-CN"/>
        </w:rPr>
        <w:t>3、</w:t>
      </w:r>
      <w:r>
        <w:rPr>
          <w:rFonts w:hint="eastAsia" w:ascii="仿宋_GB2312" w:hAnsi="仿宋_GB2312" w:eastAsia="仿宋_GB2312" w:cs="仿宋_GB2312"/>
          <w:bCs/>
          <w:color w:val="auto"/>
          <w:kern w:val="0"/>
          <w:sz w:val="32"/>
          <w:szCs w:val="32"/>
        </w:rPr>
        <w:t>其它领域</w:t>
      </w:r>
    </w:p>
    <w:p w14:paraId="6209CC36">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rPr>
        <w:t>支持科技特派员作为项目负责人申报的农业科技项目；支持扎根乡村基层一线，进行科技服务、创业和创新扶贫的科技人员实施攻关、研发项目；支持</w:t>
      </w:r>
      <w:r>
        <w:rPr>
          <w:rFonts w:hint="eastAsia" w:eastAsia="仿宋_GB2312" w:cs="仿宋_GB2312"/>
          <w:bCs/>
          <w:color w:val="auto"/>
          <w:kern w:val="0"/>
          <w:sz w:val="32"/>
          <w:szCs w:val="32"/>
        </w:rPr>
        <w:t>马铃薯省级</w:t>
      </w:r>
      <w:r>
        <w:rPr>
          <w:rFonts w:hint="eastAsia" w:ascii="仿宋_GB2312" w:hAnsi="仿宋_GB2312" w:eastAsia="仿宋_GB2312" w:cs="仿宋_GB2312"/>
          <w:bCs/>
          <w:color w:val="auto"/>
          <w:kern w:val="0"/>
          <w:sz w:val="32"/>
          <w:szCs w:val="32"/>
        </w:rPr>
        <w:t>农业科技园区、可持续发展试验区内单位开展的特色产业关键技术研发。</w:t>
      </w:r>
    </w:p>
    <w:p w14:paraId="4FB3767A">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ascii="宋体" w:hAnsi="宋体"/>
          <w:color w:val="auto"/>
          <w:kern w:val="0"/>
          <w:sz w:val="32"/>
          <w:szCs w:val="32"/>
        </w:rPr>
      </w:pPr>
      <w:r>
        <w:rPr>
          <w:rFonts w:hint="eastAsia" w:ascii="黑体" w:hAnsi="宋体" w:eastAsia="黑体" w:cs="宋体"/>
          <w:bCs/>
          <w:color w:val="auto"/>
          <w:kern w:val="0"/>
          <w:sz w:val="32"/>
          <w:szCs w:val="32"/>
        </w:rPr>
        <w:t>三、申报条件</w:t>
      </w:r>
    </w:p>
    <w:p w14:paraId="245D3FF4">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ascii="宋体" w:hAnsi="宋体"/>
          <w:color w:val="auto"/>
          <w:kern w:val="0"/>
          <w:sz w:val="32"/>
          <w:szCs w:val="32"/>
        </w:rPr>
      </w:pPr>
      <w:r>
        <w:rPr>
          <w:rFonts w:hint="eastAsia" w:ascii="仿宋_GB2312" w:hAnsi="仿宋_GB2312" w:eastAsia="仿宋_GB2312" w:cs="仿宋_GB2312"/>
          <w:bCs/>
          <w:color w:val="auto"/>
          <w:kern w:val="0"/>
          <w:sz w:val="32"/>
          <w:szCs w:val="32"/>
        </w:rPr>
        <w:t>1.在滕州市境内注册，具有法人资格并具备科研开发能力和条件的企业单位可以申报,农业应用技术研究项目事业单位不能牵头申报，但可以联合企业一起申报；</w:t>
      </w:r>
    </w:p>
    <w:p w14:paraId="491D63A6">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ascii="宋体" w:hAnsi="宋体"/>
          <w:color w:val="auto"/>
          <w:kern w:val="0"/>
          <w:sz w:val="32"/>
          <w:szCs w:val="32"/>
        </w:rPr>
      </w:pPr>
      <w:r>
        <w:rPr>
          <w:rFonts w:hint="eastAsia" w:ascii="仿宋_GB2312" w:hAnsi="仿宋_GB2312" w:eastAsia="仿宋_GB2312" w:cs="仿宋_GB2312"/>
          <w:bCs/>
          <w:color w:val="auto"/>
          <w:kern w:val="0"/>
          <w:sz w:val="32"/>
          <w:szCs w:val="32"/>
        </w:rPr>
        <w:t>2.项目负责人应为项目申报单位的在职人员，每人只能主持申报一个项目，不得多报；</w:t>
      </w:r>
    </w:p>
    <w:p w14:paraId="7B360CCE">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ascii="宋体" w:hAnsi="宋体"/>
          <w:color w:val="auto"/>
          <w:kern w:val="0"/>
          <w:sz w:val="32"/>
          <w:szCs w:val="32"/>
        </w:rPr>
      </w:pPr>
      <w:r>
        <w:rPr>
          <w:rFonts w:hint="eastAsia" w:ascii="仿宋_GB2312" w:hAnsi="仿宋_GB2312" w:eastAsia="仿宋_GB2312" w:cs="仿宋_GB2312"/>
          <w:bCs/>
          <w:color w:val="auto"/>
          <w:kern w:val="0"/>
          <w:sz w:val="32"/>
          <w:szCs w:val="32"/>
        </w:rPr>
        <w:t>3.项目应符合国家产业政策，技术含量高，创新性强；</w:t>
      </w:r>
    </w:p>
    <w:p w14:paraId="66926EA0">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ascii="宋体" w:hAnsi="宋体"/>
          <w:color w:val="auto"/>
          <w:kern w:val="0"/>
          <w:sz w:val="32"/>
          <w:szCs w:val="32"/>
        </w:rPr>
      </w:pPr>
      <w:r>
        <w:rPr>
          <w:rFonts w:hint="eastAsia" w:ascii="仿宋_GB2312" w:hAnsi="仿宋_GB2312" w:eastAsia="仿宋_GB2312" w:cs="仿宋_GB2312"/>
          <w:bCs/>
          <w:color w:val="auto"/>
          <w:kern w:val="0"/>
          <w:sz w:val="32"/>
          <w:szCs w:val="32"/>
        </w:rPr>
        <w:t>4.鼓励项目单位与科研院所、高校联合申报；</w:t>
      </w:r>
    </w:p>
    <w:p w14:paraId="69952EFB">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ascii="宋体" w:hAnsi="宋体"/>
          <w:color w:val="auto"/>
          <w:kern w:val="0"/>
          <w:sz w:val="32"/>
          <w:szCs w:val="32"/>
        </w:rPr>
      </w:pPr>
      <w:r>
        <w:rPr>
          <w:rFonts w:hint="eastAsia" w:ascii="仿宋_GB2312" w:hAnsi="仿宋_GB2312" w:eastAsia="仿宋_GB2312" w:cs="仿宋_GB2312"/>
          <w:bCs/>
          <w:color w:val="auto"/>
          <w:kern w:val="0"/>
          <w:sz w:val="32"/>
          <w:szCs w:val="32"/>
        </w:rPr>
        <w:t>5.申报单位应具有健全的财务管理制度和专业的财务管理人员。</w:t>
      </w:r>
    </w:p>
    <w:p w14:paraId="5A4007A1">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ascii="宋体" w:hAnsi="宋体"/>
          <w:color w:val="auto"/>
          <w:kern w:val="0"/>
          <w:sz w:val="32"/>
          <w:szCs w:val="32"/>
        </w:rPr>
      </w:pPr>
      <w:r>
        <w:rPr>
          <w:rFonts w:hint="eastAsia" w:ascii="黑体" w:hAnsi="宋体" w:eastAsia="黑体" w:cs="宋体"/>
          <w:bCs/>
          <w:color w:val="auto"/>
          <w:kern w:val="0"/>
          <w:sz w:val="32"/>
          <w:szCs w:val="32"/>
        </w:rPr>
        <w:t>四、申报材料</w:t>
      </w:r>
    </w:p>
    <w:p w14:paraId="17232491">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ascii="宋体" w:hAnsi="宋体"/>
          <w:color w:val="auto"/>
          <w:kern w:val="0"/>
          <w:sz w:val="32"/>
          <w:szCs w:val="32"/>
        </w:rPr>
      </w:pPr>
      <w:r>
        <w:rPr>
          <w:rFonts w:hint="eastAsia" w:ascii="仿宋_GB2312" w:hAnsi="仿宋_GB2312" w:eastAsia="仿宋_GB2312" w:cs="仿宋_GB2312"/>
          <w:bCs/>
          <w:color w:val="auto"/>
          <w:kern w:val="0"/>
          <w:sz w:val="32"/>
          <w:szCs w:val="32"/>
        </w:rPr>
        <w:t>申报单位应认真填报滕州市应用技术研究与开发计划项目申报材料，主要内容包括：</w:t>
      </w:r>
    </w:p>
    <w:p w14:paraId="6424325F">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ascii="宋体" w:hAnsi="宋体" w:eastAsia="仿宋_GB2312"/>
          <w:color w:val="auto"/>
          <w:kern w:val="0"/>
          <w:sz w:val="32"/>
          <w:szCs w:val="32"/>
        </w:rPr>
      </w:pPr>
      <w:r>
        <w:rPr>
          <w:rFonts w:hint="eastAsia" w:ascii="仿宋_GB2312" w:hAnsi="仿宋_GB2312" w:eastAsia="仿宋_GB2312" w:cs="仿宋_GB2312"/>
          <w:bCs/>
          <w:color w:val="auto"/>
          <w:kern w:val="0"/>
          <w:sz w:val="32"/>
          <w:szCs w:val="32"/>
        </w:rPr>
        <w:t>1、《滕州市应用技术研究与开发计划项目申报书》；</w:t>
      </w:r>
    </w:p>
    <w:p w14:paraId="7CA472BF">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ascii="宋体" w:hAnsi="宋体"/>
          <w:color w:val="auto"/>
          <w:kern w:val="0"/>
          <w:sz w:val="32"/>
          <w:szCs w:val="32"/>
        </w:rPr>
      </w:pPr>
      <w:r>
        <w:rPr>
          <w:rFonts w:hint="eastAsia" w:ascii="仿宋_GB2312" w:hAnsi="仿宋_GB2312" w:eastAsia="仿宋_GB2312" w:cs="仿宋_GB2312"/>
          <w:bCs/>
          <w:color w:val="auto"/>
          <w:kern w:val="0"/>
          <w:sz w:val="32"/>
          <w:szCs w:val="32"/>
        </w:rPr>
        <w:t>2、相关附件：单位营业执照、组织机构代码证、</w:t>
      </w:r>
      <w:r>
        <w:rPr>
          <w:rFonts w:ascii="仿宋_GB2312" w:hAnsi="宋体" w:eastAsia="仿宋_GB2312" w:cs="仿宋_GB2312"/>
          <w:color w:val="auto"/>
          <w:kern w:val="0"/>
          <w:sz w:val="32"/>
          <w:szCs w:val="32"/>
          <w:shd w:val="clear" w:color="auto" w:fill="FFFFFF"/>
        </w:rPr>
        <w:t>项目投资中自筹证明材料、申报前一个月的企业会计报表、</w:t>
      </w:r>
      <w:r>
        <w:rPr>
          <w:rFonts w:hint="eastAsia" w:ascii="仿宋_GB2312" w:hAnsi="仿宋_GB2312" w:eastAsia="仿宋_GB2312" w:cs="仿宋_GB2312"/>
          <w:bCs/>
          <w:color w:val="auto"/>
          <w:kern w:val="0"/>
          <w:sz w:val="32"/>
          <w:szCs w:val="32"/>
        </w:rPr>
        <w:t>各种认证证书等。</w:t>
      </w:r>
    </w:p>
    <w:p w14:paraId="0EA10F47">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ascii="宋体" w:hAnsi="宋体"/>
          <w:color w:val="auto"/>
          <w:kern w:val="0"/>
          <w:sz w:val="32"/>
          <w:szCs w:val="32"/>
        </w:rPr>
      </w:pPr>
      <w:r>
        <w:rPr>
          <w:rFonts w:hint="eastAsia" w:ascii="黑体" w:hAnsi="宋体" w:eastAsia="黑体" w:cs="宋体"/>
          <w:bCs/>
          <w:color w:val="auto"/>
          <w:kern w:val="0"/>
          <w:sz w:val="32"/>
          <w:szCs w:val="32"/>
        </w:rPr>
        <w:t>五、申报方式</w:t>
      </w:r>
    </w:p>
    <w:p w14:paraId="6D699480">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ascii="宋体" w:hAnsi="宋体"/>
          <w:color w:val="auto"/>
          <w:kern w:val="0"/>
          <w:sz w:val="32"/>
          <w:szCs w:val="32"/>
        </w:rPr>
      </w:pPr>
      <w:r>
        <w:rPr>
          <w:rFonts w:hint="eastAsia" w:ascii="仿宋_GB2312" w:hAnsi="仿宋_GB2312" w:eastAsia="仿宋_GB2312" w:cs="仿宋_GB2312"/>
          <w:bCs/>
          <w:color w:val="auto"/>
          <w:kern w:val="0"/>
          <w:sz w:val="32"/>
          <w:szCs w:val="32"/>
        </w:rPr>
        <w:t>《申报材料》需装订成册，一式两份并加盖公章后上报，同时上报电子版。</w:t>
      </w:r>
    </w:p>
    <w:p w14:paraId="3988E3B5">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ascii="宋体" w:hAnsi="宋体"/>
          <w:color w:val="auto"/>
          <w:kern w:val="0"/>
          <w:sz w:val="32"/>
          <w:szCs w:val="32"/>
        </w:rPr>
      </w:pPr>
      <w:r>
        <w:rPr>
          <w:rFonts w:hint="eastAsia" w:ascii="仿宋_GB2312" w:hAnsi="仿宋_GB2312" w:eastAsia="仿宋_GB2312" w:cs="仿宋_GB2312"/>
          <w:bCs/>
          <w:color w:val="auto"/>
          <w:kern w:val="0"/>
          <w:sz w:val="32"/>
          <w:szCs w:val="32"/>
        </w:rPr>
        <w:t>报送地点：市科技局农村与社会发展室（政务中心</w:t>
      </w:r>
      <w:r>
        <w:rPr>
          <w:rFonts w:hint="eastAsia" w:ascii="仿宋_GB2312" w:hAnsi="仿宋_GB2312" w:eastAsia="仿宋_GB2312" w:cs="仿宋_GB2312"/>
          <w:bCs/>
          <w:color w:val="auto"/>
          <w:kern w:val="0"/>
          <w:sz w:val="32"/>
          <w:szCs w:val="32"/>
          <w:lang w:eastAsia="zh-CN"/>
        </w:rPr>
        <w:t>A42</w:t>
      </w:r>
      <w:r>
        <w:rPr>
          <w:rFonts w:hint="eastAsia" w:ascii="仿宋_GB2312" w:hAnsi="仿宋_GB2312" w:eastAsia="仿宋_GB2312" w:cs="仿宋_GB2312"/>
          <w:bCs/>
          <w:color w:val="auto"/>
          <w:kern w:val="0"/>
          <w:sz w:val="32"/>
          <w:szCs w:val="32"/>
          <w:lang w:val="en-US" w:eastAsia="zh-CN"/>
        </w:rPr>
        <w:t>5西</w:t>
      </w:r>
      <w:r>
        <w:rPr>
          <w:rFonts w:hint="eastAsia" w:ascii="仿宋_GB2312" w:hAnsi="仿宋_GB2312" w:eastAsia="仿宋_GB2312" w:cs="仿宋_GB2312"/>
          <w:bCs/>
          <w:color w:val="auto"/>
          <w:kern w:val="0"/>
          <w:sz w:val="32"/>
          <w:szCs w:val="32"/>
        </w:rPr>
        <w:t>房间）</w:t>
      </w:r>
    </w:p>
    <w:p w14:paraId="660F9F03">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rPr>
        <w:t xml:space="preserve">联系人：孙  敏  </w:t>
      </w:r>
    </w:p>
    <w:p w14:paraId="4D4D96FE">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hint="default" w:ascii="宋体" w:hAnsi="宋体" w:eastAsia="仿宋_GB2312"/>
          <w:color w:val="auto"/>
          <w:kern w:val="0"/>
          <w:sz w:val="32"/>
          <w:szCs w:val="32"/>
          <w:lang w:val="en-US" w:eastAsia="zh-CN"/>
        </w:rPr>
      </w:pPr>
      <w:r>
        <w:rPr>
          <w:rFonts w:hint="eastAsia" w:ascii="仿宋_GB2312" w:hAnsi="仿宋_GB2312" w:eastAsia="仿宋_GB2312" w:cs="仿宋_GB2312"/>
          <w:bCs/>
          <w:color w:val="auto"/>
          <w:kern w:val="0"/>
          <w:sz w:val="32"/>
          <w:szCs w:val="32"/>
        </w:rPr>
        <w:t>联系电话：5888</w:t>
      </w:r>
      <w:r>
        <w:rPr>
          <w:rFonts w:hint="eastAsia" w:ascii="仿宋_GB2312" w:hAnsi="仿宋_GB2312" w:eastAsia="仿宋_GB2312" w:cs="仿宋_GB2312"/>
          <w:bCs/>
          <w:color w:val="auto"/>
          <w:kern w:val="0"/>
          <w:sz w:val="32"/>
          <w:szCs w:val="32"/>
          <w:lang w:val="en-US" w:eastAsia="zh-CN"/>
        </w:rPr>
        <w:t>220</w:t>
      </w:r>
    </w:p>
    <w:p w14:paraId="20D4B41C">
      <w:pPr>
        <w:keepNext w:val="0"/>
        <w:keepLines w:val="0"/>
        <w:pageBreakBefore w:val="0"/>
        <w:widowControl/>
        <w:kinsoku/>
        <w:wordWrap/>
        <w:overflowPunct/>
        <w:topLinePunct w:val="0"/>
        <w:autoSpaceDE/>
        <w:autoSpaceDN/>
        <w:bidi w:val="0"/>
        <w:adjustRightInd w:val="0"/>
        <w:snapToGrid/>
        <w:spacing w:line="540" w:lineRule="exact"/>
        <w:ind w:left="0" w:firstLine="640" w:firstLineChars="200"/>
        <w:textAlignment w:val="auto"/>
        <w:rPr>
          <w:rFonts w:ascii="宋体" w:hAnsi="宋体"/>
          <w:color w:val="auto"/>
          <w:kern w:val="0"/>
          <w:sz w:val="32"/>
          <w:szCs w:val="32"/>
        </w:rPr>
      </w:pPr>
      <w:r>
        <w:rPr>
          <w:rFonts w:hint="eastAsia" w:ascii="仿宋_GB2312" w:hAnsi="仿宋_GB2312" w:eastAsia="仿宋_GB2312" w:cs="仿宋_GB2312"/>
          <w:bCs/>
          <w:color w:val="auto"/>
          <w:kern w:val="0"/>
          <w:sz w:val="32"/>
          <w:szCs w:val="32"/>
        </w:rPr>
        <w:t>电子邮箱：tzkjnsk@163.com</w:t>
      </w:r>
    </w:p>
    <w:p w14:paraId="61253CE1">
      <w:pPr>
        <w:keepLines w:val="0"/>
        <w:pageBreakBefore w:val="0"/>
        <w:kinsoku/>
        <w:wordWrap/>
        <w:topLinePunct w:val="0"/>
        <w:autoSpaceDN/>
        <w:bidi w:val="0"/>
        <w:spacing w:line="560" w:lineRule="exact"/>
        <w:ind w:left="0" w:firstLine="420" w:firstLineChars="200"/>
        <w:textAlignment w:val="auto"/>
        <w:rPr>
          <w:color w:val="auto"/>
        </w:rPr>
      </w:pPr>
    </w:p>
    <w:p w14:paraId="27B5E206">
      <w:pPr>
        <w:keepNext w:val="0"/>
        <w:keepLines w:val="0"/>
        <w:pageBreakBefore w:val="0"/>
        <w:widowControl/>
        <w:kinsoku/>
        <w:wordWrap/>
        <w:overflowPunct/>
        <w:topLinePunct w:val="0"/>
        <w:autoSpaceDE/>
        <w:autoSpaceDN/>
        <w:bidi w:val="0"/>
        <w:adjustRightInd w:val="0"/>
        <w:snapToGrid/>
        <w:spacing w:beforeAutospacing="0" w:afterAutospacing="0" w:line="560" w:lineRule="exact"/>
        <w:jc w:val="center"/>
        <w:textAlignment w:val="auto"/>
        <w:rPr>
          <w:rFonts w:hint="eastAsia" w:ascii="黑体" w:hAnsi="宋体" w:eastAsia="黑体" w:cs="宋体"/>
          <w:bCs/>
          <w:color w:val="auto"/>
          <w:kern w:val="0"/>
          <w:sz w:val="44"/>
          <w:szCs w:val="44"/>
          <w:lang w:val="en-US" w:eastAsia="zh-CN"/>
        </w:rPr>
      </w:pPr>
      <w:r>
        <w:rPr>
          <w:rFonts w:hint="eastAsia" w:ascii="黑体" w:hAnsi="宋体" w:eastAsia="黑体" w:cs="宋体"/>
          <w:bCs/>
          <w:color w:val="auto"/>
          <w:kern w:val="0"/>
          <w:sz w:val="44"/>
          <w:szCs w:val="44"/>
          <w:lang w:val="en-US" w:eastAsia="zh-CN"/>
        </w:rPr>
        <w:t>滕州市软科学研究计划申报指南</w:t>
      </w:r>
    </w:p>
    <w:p w14:paraId="68C954A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default" w:ascii="楷体_GB2312" w:hAnsi="宋体" w:eastAsia="楷体_GB2312" w:cs="楷体_GB2312"/>
          <w:b w:val="0"/>
          <w:i w:val="0"/>
          <w:caps w:val="0"/>
          <w:color w:val="auto"/>
          <w:spacing w:val="0"/>
          <w:kern w:val="0"/>
          <w:sz w:val="32"/>
          <w:szCs w:val="32"/>
          <w:shd w:val="clear" w:fill="FFFFFF"/>
          <w:lang w:val="en-US" w:eastAsia="zh-CN" w:bidi="ar"/>
        </w:rPr>
        <w:t> </w:t>
      </w:r>
    </w:p>
    <w:p w14:paraId="45D0A6B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eastAsia" w:ascii="黑体" w:hAnsi="宋体" w:eastAsia="黑体" w:cs="黑体"/>
          <w:b w:val="0"/>
          <w:i w:val="0"/>
          <w:caps w:val="0"/>
          <w:color w:val="auto"/>
          <w:spacing w:val="0"/>
          <w:kern w:val="0"/>
          <w:sz w:val="32"/>
          <w:szCs w:val="32"/>
          <w:shd w:val="clear" w:fill="FFFFFF"/>
          <w:lang w:val="en-US" w:eastAsia="zh-CN" w:bidi="ar"/>
        </w:rPr>
        <w:t>一、计划概述</w:t>
      </w:r>
    </w:p>
    <w:p w14:paraId="5AD56CB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软科学研究计划是深入贯彻落实习近平新时代中国特色社会主义思想和国家、省、市重大战略部署，</w:t>
      </w:r>
      <w:r>
        <w:rPr>
          <w:rFonts w:hint="default" w:ascii="Times New Roman" w:hAnsi="Times New Roman" w:eastAsia="仿宋_GB2312" w:cs="Times New Roman"/>
          <w:color w:val="auto"/>
          <w:sz w:val="32"/>
          <w:szCs w:val="32"/>
        </w:rPr>
        <w:t>坚持</w:t>
      </w:r>
      <w:r>
        <w:rPr>
          <w:rFonts w:hint="eastAsia" w:ascii="Times New Roman" w:hAnsi="Times New Roman" w:eastAsia="仿宋_GB2312" w:cs="Times New Roman"/>
          <w:color w:val="auto"/>
          <w:sz w:val="32"/>
          <w:szCs w:val="32"/>
          <w:lang w:val="en-US" w:eastAsia="zh-CN"/>
        </w:rPr>
        <w:t>科技创新</w:t>
      </w:r>
      <w:r>
        <w:rPr>
          <w:rFonts w:hint="default" w:ascii="Times New Roman" w:hAnsi="Times New Roman" w:eastAsia="仿宋_GB2312" w:cs="Times New Roman"/>
          <w:color w:val="auto"/>
          <w:sz w:val="32"/>
          <w:szCs w:val="32"/>
        </w:rPr>
        <w:t>“四个面向”战略导向，</w:t>
      </w:r>
      <w:r>
        <w:rPr>
          <w:rFonts w:hint="default" w:ascii="仿宋_GB2312" w:hAnsi="宋体" w:eastAsia="仿宋_GB2312" w:cs="仿宋_GB2312"/>
          <w:b w:val="0"/>
          <w:i w:val="0"/>
          <w:caps w:val="0"/>
          <w:color w:val="auto"/>
          <w:spacing w:val="0"/>
          <w:kern w:val="0"/>
          <w:sz w:val="32"/>
          <w:szCs w:val="32"/>
          <w:shd w:val="clear" w:fill="FFFFFF"/>
          <w:lang w:val="en-US" w:eastAsia="zh-CN" w:bidi="ar"/>
        </w:rPr>
        <w:t>针对我市科技、经济、社会发展的战略性、全局性、前瞻性重大问题，综合运用自然科学、社会科学和工程</w:t>
      </w:r>
    </w:p>
    <w:p w14:paraId="29064EB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right="0"/>
        <w:jc w:val="both"/>
        <w:textAlignment w:val="auto"/>
        <w:outlineLvl w:val="9"/>
        <w:rPr>
          <w:rFonts w:hint="eastAsia" w:ascii="仿宋_GB2312" w:hAnsi="宋体" w:eastAsia="仿宋_GB2312" w:cs="仿宋_GB2312"/>
          <w:b w:val="0"/>
          <w:i w:val="0"/>
          <w:caps w:val="0"/>
          <w:color w:val="auto"/>
          <w:spacing w:val="0"/>
          <w:kern w:val="0"/>
          <w:sz w:val="32"/>
          <w:szCs w:val="32"/>
          <w:shd w:val="clear" w:fill="FFFFFF"/>
          <w:lang w:val="en-US" w:eastAsia="zh-CN" w:bidi="ar"/>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技术的多门类多学科知识，运用定性和定量相结合的系统分析和论证手段，以解决实际问题、推进决策应用为导向，组织的一类立足实践、面向决策的涉及多学科、多层次综合性研究计划</w:t>
      </w:r>
      <w:r>
        <w:rPr>
          <w:rFonts w:hint="eastAsia" w:ascii="仿宋_GB2312" w:hAnsi="宋体" w:eastAsia="仿宋_GB2312" w:cs="仿宋_GB2312"/>
          <w:b w:val="0"/>
          <w:i w:val="0"/>
          <w:caps w:val="0"/>
          <w:color w:val="auto"/>
          <w:spacing w:val="0"/>
          <w:kern w:val="0"/>
          <w:sz w:val="32"/>
          <w:szCs w:val="32"/>
          <w:shd w:val="clear" w:fill="FFFFFF"/>
          <w:lang w:val="en-US" w:eastAsia="zh-CN" w:bidi="ar"/>
        </w:rPr>
        <w:t>，</w:t>
      </w:r>
      <w:r>
        <w:rPr>
          <w:rFonts w:hint="default" w:ascii="仿宋_GB2312" w:hAnsi="宋体" w:eastAsia="仿宋_GB2312" w:cs="仿宋_GB2312"/>
          <w:b w:val="0"/>
          <w:i w:val="0"/>
          <w:caps w:val="0"/>
          <w:color w:val="auto"/>
          <w:spacing w:val="0"/>
          <w:kern w:val="0"/>
          <w:sz w:val="32"/>
          <w:szCs w:val="32"/>
          <w:shd w:val="clear" w:fill="FFFFFF"/>
          <w:lang w:val="en-US" w:eastAsia="zh-CN" w:bidi="ar"/>
        </w:rPr>
        <w:t>旨在为全市经济社会发展提供</w:t>
      </w:r>
      <w:r>
        <w:rPr>
          <w:rFonts w:hint="eastAsia" w:ascii="仿宋_GB2312" w:hAnsi="宋体" w:eastAsia="仿宋_GB2312" w:cs="仿宋_GB2312"/>
          <w:b w:val="0"/>
          <w:i w:val="0"/>
          <w:caps w:val="0"/>
          <w:color w:val="auto"/>
          <w:spacing w:val="0"/>
          <w:kern w:val="0"/>
          <w:sz w:val="32"/>
          <w:szCs w:val="32"/>
          <w:shd w:val="clear" w:fill="FFFFFF"/>
          <w:lang w:val="en-US" w:eastAsia="zh-CN" w:bidi="ar"/>
        </w:rPr>
        <w:t>决策参考和</w:t>
      </w:r>
      <w:r>
        <w:rPr>
          <w:rFonts w:hint="default" w:ascii="仿宋_GB2312" w:hAnsi="宋体" w:eastAsia="仿宋_GB2312" w:cs="仿宋_GB2312"/>
          <w:b w:val="0"/>
          <w:i w:val="0"/>
          <w:caps w:val="0"/>
          <w:color w:val="auto"/>
          <w:spacing w:val="0"/>
          <w:kern w:val="0"/>
          <w:sz w:val="32"/>
          <w:szCs w:val="32"/>
          <w:shd w:val="clear" w:fill="FFFFFF"/>
          <w:lang w:val="en-US" w:eastAsia="zh-CN" w:bidi="ar"/>
        </w:rPr>
        <w:t>宏观咨询服务。</w:t>
      </w:r>
      <w:r>
        <w:rPr>
          <w:rFonts w:hint="eastAsia" w:ascii="仿宋_GB2312" w:hAnsi="宋体" w:eastAsia="仿宋_GB2312" w:cs="仿宋_GB2312"/>
          <w:b w:val="0"/>
          <w:i w:val="0"/>
          <w:caps w:val="0"/>
          <w:color w:val="auto"/>
          <w:spacing w:val="0"/>
          <w:kern w:val="0"/>
          <w:sz w:val="32"/>
          <w:szCs w:val="32"/>
          <w:shd w:val="clear" w:fill="FFFFFF"/>
          <w:lang w:val="en-US" w:eastAsia="zh-CN" w:bidi="ar"/>
        </w:rPr>
        <w:t xml:space="preserve">   </w:t>
      </w:r>
    </w:p>
    <w:p w14:paraId="1CE3F59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right="0" w:firstLine="640" w:firstLineChars="200"/>
        <w:jc w:val="both"/>
        <w:textAlignment w:val="auto"/>
        <w:outlineLvl w:val="9"/>
        <w:rPr>
          <w:rFonts w:hint="default" w:ascii="仿宋_GB2312" w:hAnsi="宋体" w:eastAsia="仿宋_GB2312" w:cs="仿宋_GB2312"/>
          <w:b w:val="0"/>
          <w:i w:val="0"/>
          <w:caps w:val="0"/>
          <w:color w:val="auto"/>
          <w:spacing w:val="0"/>
          <w:kern w:val="0"/>
          <w:sz w:val="32"/>
          <w:szCs w:val="32"/>
          <w:shd w:val="clear" w:fill="FFFFFF"/>
          <w:lang w:val="en-US" w:eastAsia="zh-CN" w:bidi="ar"/>
        </w:rPr>
      </w:pPr>
      <w:r>
        <w:rPr>
          <w:rFonts w:hint="default" w:ascii="仿宋_GB2312" w:hAnsi="仿宋_GB2312" w:eastAsia="仿宋_GB2312" w:cs="仿宋_GB2312"/>
          <w:bCs/>
          <w:color w:val="auto"/>
          <w:kern w:val="0"/>
          <w:sz w:val="32"/>
          <w:szCs w:val="32"/>
          <w:lang w:eastAsia="zh-CN"/>
        </w:rPr>
        <w:t>本次项目为政策引导类计划，无财政科技资金支持</w:t>
      </w:r>
      <w:r>
        <w:rPr>
          <w:rFonts w:hint="eastAsia" w:ascii="仿宋_GB2312" w:hAnsi="仿宋_GB2312" w:eastAsia="仿宋_GB2312" w:cs="仿宋_GB2312"/>
          <w:bCs/>
          <w:color w:val="auto"/>
          <w:kern w:val="0"/>
          <w:sz w:val="32"/>
          <w:szCs w:val="32"/>
          <w:lang w:eastAsia="zh-CN"/>
        </w:rPr>
        <w:t>。</w:t>
      </w:r>
    </w:p>
    <w:p w14:paraId="544D02C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eastAsia" w:ascii="黑体" w:hAnsi="宋体" w:eastAsia="黑体" w:cs="黑体"/>
          <w:b w:val="0"/>
          <w:i w:val="0"/>
          <w:caps w:val="0"/>
          <w:color w:val="auto"/>
          <w:spacing w:val="0"/>
          <w:kern w:val="0"/>
          <w:sz w:val="32"/>
          <w:szCs w:val="32"/>
          <w:shd w:val="clear" w:fill="FFFFFF"/>
          <w:lang w:val="en-US" w:eastAsia="zh-CN" w:bidi="ar"/>
        </w:rPr>
        <w:t>二、支持范围</w:t>
      </w:r>
    </w:p>
    <w:p w14:paraId="30B8E60B">
      <w:pPr>
        <w:keepNext w:val="0"/>
        <w:keepLines w:val="0"/>
        <w:pageBreakBefore w:val="0"/>
        <w:widowControl/>
        <w:suppressLineNumbers w:val="0"/>
        <w:kinsoku/>
        <w:wordWrap/>
        <w:overflowPunct/>
        <w:topLinePunct w:val="0"/>
        <w:autoSpaceDE/>
        <w:autoSpaceDN/>
        <w:bidi w:val="0"/>
        <w:adjustRightInd/>
        <w:snapToGrid/>
        <w:spacing w:line="540" w:lineRule="exact"/>
        <w:ind w:left="0" w:firstLine="640" w:firstLineChars="200"/>
        <w:jc w:val="left"/>
        <w:textAlignment w:val="auto"/>
        <w:rPr>
          <w:rFonts w:hint="default" w:ascii="仿宋_GB2312" w:hAnsi="宋体" w:eastAsia="仿宋_GB2312" w:cs="仿宋_GB2312"/>
          <w:b w:val="0"/>
          <w:i w:val="0"/>
          <w:caps w:val="0"/>
          <w:color w:val="auto"/>
          <w:spacing w:val="0"/>
          <w:kern w:val="0"/>
          <w:sz w:val="32"/>
          <w:szCs w:val="32"/>
          <w:shd w:val="clear" w:fill="FFFFFF"/>
          <w:lang w:val="en-US" w:eastAsia="zh-CN" w:bidi="ar"/>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重点支持创新驱动发展、区域协调发展、</w:t>
      </w:r>
      <w:r>
        <w:rPr>
          <w:rFonts w:hint="eastAsia" w:ascii="仿宋_GB2312" w:hAnsi="宋体" w:eastAsia="仿宋_GB2312" w:cs="仿宋_GB2312"/>
          <w:b w:val="0"/>
          <w:i w:val="0"/>
          <w:caps w:val="0"/>
          <w:color w:val="auto"/>
          <w:spacing w:val="0"/>
          <w:kern w:val="0"/>
          <w:sz w:val="32"/>
          <w:szCs w:val="32"/>
          <w:shd w:val="clear" w:fill="FFFFFF"/>
          <w:lang w:val="en-US" w:eastAsia="zh-CN" w:bidi="ar"/>
        </w:rPr>
        <w:t>经济社会综合发展、县域经济高质量发展、黄河流域生态保护和高质量发展、创新引领可持续发展、科技支撑乡村振兴、区域创新与创新载体、</w:t>
      </w:r>
      <w:r>
        <w:rPr>
          <w:rFonts w:ascii="仿宋_GB2312" w:hAnsi="宋体" w:eastAsia="仿宋_GB2312" w:cs="仿宋_GB2312"/>
          <w:color w:val="auto"/>
          <w:kern w:val="0"/>
          <w:sz w:val="31"/>
          <w:szCs w:val="31"/>
          <w:lang w:val="en-US" w:eastAsia="zh-CN" w:bidi="ar"/>
        </w:rPr>
        <w:t>社会发展和民生科技</w:t>
      </w:r>
      <w:r>
        <w:rPr>
          <w:rFonts w:hint="eastAsia" w:ascii="仿宋_GB2312" w:hAnsi="宋体" w:eastAsia="仿宋_GB2312" w:cs="仿宋_GB2312"/>
          <w:color w:val="auto"/>
          <w:kern w:val="0"/>
          <w:sz w:val="31"/>
          <w:szCs w:val="31"/>
          <w:lang w:val="en-US" w:eastAsia="zh-CN" w:bidi="ar"/>
        </w:rPr>
        <w:t>、</w:t>
      </w:r>
      <w:r>
        <w:rPr>
          <w:rFonts w:hint="default" w:ascii="仿宋_GB2312" w:hAnsi="宋体" w:eastAsia="仿宋_GB2312" w:cs="仿宋_GB2312"/>
          <w:b w:val="0"/>
          <w:i w:val="0"/>
          <w:caps w:val="0"/>
          <w:color w:val="auto"/>
          <w:spacing w:val="0"/>
          <w:kern w:val="0"/>
          <w:sz w:val="32"/>
          <w:szCs w:val="32"/>
          <w:shd w:val="clear" w:fill="FFFFFF"/>
          <w:lang w:val="en-US" w:eastAsia="zh-CN" w:bidi="ar"/>
        </w:rPr>
        <w:t>“</w:t>
      </w:r>
      <w:r>
        <w:rPr>
          <w:rFonts w:ascii="仿宋_GB2312" w:hAnsi="宋体" w:eastAsia="仿宋_GB2312" w:cs="仿宋_GB2312"/>
          <w:i w:val="0"/>
          <w:iCs w:val="0"/>
          <w:caps w:val="0"/>
          <w:color w:val="auto"/>
          <w:spacing w:val="0"/>
          <w:sz w:val="31"/>
          <w:szCs w:val="31"/>
          <w:shd w:val="clear" w:fill="FFFFFF"/>
        </w:rPr>
        <w:t>化机锂医数”产业</w:t>
      </w:r>
      <w:r>
        <w:rPr>
          <w:rFonts w:hint="eastAsia" w:ascii="仿宋_GB2312" w:hAnsi="宋体" w:eastAsia="仿宋_GB2312" w:cs="仿宋_GB2312"/>
          <w:b w:val="0"/>
          <w:i w:val="0"/>
          <w:caps w:val="0"/>
          <w:color w:val="auto"/>
          <w:spacing w:val="0"/>
          <w:kern w:val="0"/>
          <w:sz w:val="32"/>
          <w:szCs w:val="32"/>
          <w:shd w:val="clear" w:fill="FFFFFF"/>
          <w:lang w:val="en-US" w:eastAsia="zh-CN" w:bidi="ar"/>
        </w:rPr>
        <w:t>发展、创新型县（市）建设、</w:t>
      </w:r>
      <w:r>
        <w:rPr>
          <w:rFonts w:ascii="仿宋_GB2312" w:hAnsi="宋体" w:eastAsia="仿宋_GB2312" w:cs="仿宋_GB2312"/>
          <w:i w:val="0"/>
          <w:iCs w:val="0"/>
          <w:caps w:val="0"/>
          <w:color w:val="auto"/>
          <w:spacing w:val="0"/>
          <w:sz w:val="31"/>
          <w:szCs w:val="31"/>
          <w:shd w:val="clear" w:fill="FFFFFF"/>
        </w:rPr>
        <w:t>农业高新技术开发区</w:t>
      </w:r>
      <w:r>
        <w:rPr>
          <w:rFonts w:hint="eastAsia" w:ascii="仿宋_GB2312" w:hAnsi="宋体" w:eastAsia="仿宋_GB2312" w:cs="仿宋_GB2312"/>
          <w:i w:val="0"/>
          <w:iCs w:val="0"/>
          <w:caps w:val="0"/>
          <w:color w:val="auto"/>
          <w:spacing w:val="0"/>
          <w:sz w:val="31"/>
          <w:szCs w:val="31"/>
          <w:shd w:val="clear" w:fill="FFFFFF"/>
          <w:lang w:val="en-US" w:eastAsia="zh-CN"/>
        </w:rPr>
        <w:t>创建</w:t>
      </w:r>
      <w:r>
        <w:rPr>
          <w:rFonts w:hint="eastAsia" w:ascii="仿宋_GB2312" w:hAnsi="宋体" w:eastAsia="仿宋_GB2312" w:cs="仿宋_GB2312"/>
          <w:i w:val="0"/>
          <w:iCs w:val="0"/>
          <w:caps w:val="0"/>
          <w:color w:val="auto"/>
          <w:spacing w:val="0"/>
          <w:sz w:val="31"/>
          <w:szCs w:val="31"/>
          <w:shd w:val="clear" w:fill="FFFFFF"/>
          <w:lang w:eastAsia="zh-CN"/>
        </w:rPr>
        <w:t>、</w:t>
      </w:r>
      <w:r>
        <w:rPr>
          <w:rFonts w:hint="eastAsia" w:ascii="仿宋_GB2312" w:hAnsi="宋体" w:eastAsia="仿宋_GB2312" w:cs="仿宋_GB2312"/>
          <w:b w:val="0"/>
          <w:i w:val="0"/>
          <w:caps w:val="0"/>
          <w:color w:val="auto"/>
          <w:spacing w:val="0"/>
          <w:kern w:val="0"/>
          <w:sz w:val="32"/>
          <w:szCs w:val="32"/>
          <w:shd w:val="clear" w:fill="FFFFFF"/>
          <w:lang w:val="en-US" w:eastAsia="zh-CN" w:bidi="ar"/>
        </w:rPr>
        <w:t>科技与经济融合发展、科技与文化融合发展、企业创新与产学研融合发展、科教融合、产教融合、</w:t>
      </w:r>
      <w:r>
        <w:rPr>
          <w:rFonts w:hint="default" w:ascii="仿宋_GB2312" w:hAnsi="宋体" w:eastAsia="仿宋_GB2312" w:cs="仿宋_GB2312"/>
          <w:b w:val="0"/>
          <w:i w:val="0"/>
          <w:caps w:val="0"/>
          <w:color w:val="auto"/>
          <w:spacing w:val="0"/>
          <w:kern w:val="0"/>
          <w:sz w:val="32"/>
          <w:szCs w:val="32"/>
          <w:shd w:val="clear" w:fill="FFFFFF"/>
          <w:lang w:val="en-US" w:eastAsia="zh-CN" w:bidi="ar"/>
        </w:rPr>
        <w:t>碳达峰碳中和应对</w:t>
      </w:r>
      <w:r>
        <w:rPr>
          <w:rFonts w:hint="eastAsia" w:ascii="仿宋_GB2312" w:hAnsi="宋体" w:eastAsia="仿宋_GB2312" w:cs="仿宋_GB2312"/>
          <w:b w:val="0"/>
          <w:i w:val="0"/>
          <w:caps w:val="0"/>
          <w:color w:val="auto"/>
          <w:spacing w:val="0"/>
          <w:kern w:val="0"/>
          <w:sz w:val="32"/>
          <w:szCs w:val="32"/>
          <w:shd w:val="clear" w:fill="FFFFFF"/>
          <w:lang w:val="en-US" w:eastAsia="zh-CN" w:bidi="ar"/>
        </w:rPr>
        <w:t>、强化企业科技创新主体地位、科技合作与科技人才</w:t>
      </w:r>
      <w:r>
        <w:rPr>
          <w:rFonts w:hint="default" w:ascii="仿宋_GB2312" w:hAnsi="宋体" w:eastAsia="仿宋_GB2312" w:cs="仿宋_GB2312"/>
          <w:b w:val="0"/>
          <w:i w:val="0"/>
          <w:caps w:val="0"/>
          <w:color w:val="auto"/>
          <w:spacing w:val="0"/>
          <w:kern w:val="0"/>
          <w:sz w:val="32"/>
          <w:szCs w:val="32"/>
          <w:shd w:val="clear" w:fill="FFFFFF"/>
          <w:lang w:val="en-US" w:eastAsia="zh-CN" w:bidi="ar"/>
        </w:rPr>
        <w:t>等领域研究的课题，可以自行设计题目和具体研究内容</w:t>
      </w:r>
      <w:r>
        <w:rPr>
          <w:rFonts w:hint="eastAsia" w:ascii="仿宋_GB2312" w:hAnsi="宋体" w:eastAsia="仿宋_GB2312" w:cs="仿宋_GB2312"/>
          <w:b w:val="0"/>
          <w:i w:val="0"/>
          <w:caps w:val="0"/>
          <w:color w:val="auto"/>
          <w:spacing w:val="0"/>
          <w:kern w:val="0"/>
          <w:sz w:val="32"/>
          <w:szCs w:val="32"/>
          <w:shd w:val="clear" w:fill="FFFFFF"/>
          <w:lang w:val="en-US" w:eastAsia="zh-CN" w:bidi="ar"/>
        </w:rPr>
        <w:t>。</w:t>
      </w:r>
      <w:r>
        <w:rPr>
          <w:rFonts w:hint="default" w:ascii="仿宋_GB2312" w:hAnsi="宋体" w:eastAsia="仿宋_GB2312" w:cs="仿宋_GB2312"/>
          <w:b w:val="0"/>
          <w:i w:val="0"/>
          <w:caps w:val="0"/>
          <w:color w:val="auto"/>
          <w:spacing w:val="0"/>
          <w:kern w:val="0"/>
          <w:sz w:val="32"/>
          <w:szCs w:val="32"/>
          <w:shd w:val="clear" w:fill="FFFFFF"/>
          <w:lang w:val="en-US" w:eastAsia="zh-CN" w:bidi="ar"/>
        </w:rPr>
        <w:t>优先支持系统掌握第一手资料，有数据、有分析、有可操作性决策建议的调查分析类等方面的软科学研究项目。</w:t>
      </w:r>
    </w:p>
    <w:p w14:paraId="54EC19D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0" w:firstLineChars="200"/>
        <w:jc w:val="both"/>
        <w:textAlignment w:val="auto"/>
        <w:outlineLvl w:val="9"/>
        <w:rPr>
          <w:rFonts w:hint="eastAsia" w:ascii="黑体" w:hAnsi="宋体" w:eastAsia="黑体" w:cs="黑体"/>
          <w:b w:val="0"/>
          <w:i w:val="0"/>
          <w:caps w:val="0"/>
          <w:color w:val="auto"/>
          <w:spacing w:val="0"/>
          <w:kern w:val="0"/>
          <w:sz w:val="32"/>
          <w:szCs w:val="32"/>
          <w:shd w:val="clear" w:fill="FFFFFF"/>
          <w:lang w:val="en-US" w:eastAsia="zh-CN" w:bidi="ar"/>
        </w:rPr>
      </w:pPr>
    </w:p>
    <w:p w14:paraId="29DF4AE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0" w:firstLineChars="200"/>
        <w:jc w:val="both"/>
        <w:textAlignment w:val="auto"/>
        <w:outlineLvl w:val="9"/>
        <w:rPr>
          <w:rFonts w:hint="eastAsia" w:ascii="宋体" w:hAnsi="宋体" w:eastAsia="宋体" w:cs="宋体"/>
          <w:b w:val="0"/>
          <w:i w:val="0"/>
          <w:caps w:val="0"/>
          <w:color w:val="auto"/>
          <w:spacing w:val="0"/>
          <w:sz w:val="32"/>
          <w:szCs w:val="32"/>
        </w:rPr>
      </w:pPr>
      <w:bookmarkStart w:id="1" w:name="_GoBack"/>
      <w:bookmarkEnd w:id="1"/>
      <w:r>
        <w:rPr>
          <w:rFonts w:hint="eastAsia" w:ascii="黑体" w:hAnsi="宋体" w:eastAsia="黑体" w:cs="黑体"/>
          <w:b w:val="0"/>
          <w:i w:val="0"/>
          <w:caps w:val="0"/>
          <w:color w:val="auto"/>
          <w:spacing w:val="0"/>
          <w:kern w:val="0"/>
          <w:sz w:val="32"/>
          <w:szCs w:val="32"/>
          <w:shd w:val="clear" w:fill="FFFFFF"/>
          <w:lang w:val="en-US" w:eastAsia="zh-CN" w:bidi="ar"/>
        </w:rPr>
        <w:t>三、申报条件</w:t>
      </w:r>
    </w:p>
    <w:p w14:paraId="6B5F340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3" w:firstLineChars="200"/>
        <w:jc w:val="both"/>
        <w:textAlignment w:val="auto"/>
        <w:outlineLvl w:val="9"/>
        <w:rPr>
          <w:rFonts w:hint="eastAsia" w:ascii="楷体_GB2312" w:hAnsi="楷体_GB2312" w:eastAsia="楷体_GB2312" w:cs="楷体_GB2312"/>
          <w:b/>
          <w:bCs/>
          <w:i w:val="0"/>
          <w:caps w:val="0"/>
          <w:color w:val="auto"/>
          <w:spacing w:val="0"/>
          <w:sz w:val="32"/>
          <w:szCs w:val="32"/>
        </w:rPr>
      </w:pPr>
      <w:r>
        <w:rPr>
          <w:rFonts w:hint="eastAsia" w:ascii="楷体_GB2312" w:hAnsi="楷体_GB2312" w:eastAsia="楷体_GB2312" w:cs="楷体_GB2312"/>
          <w:b/>
          <w:bCs/>
          <w:i w:val="0"/>
          <w:caps w:val="0"/>
          <w:color w:val="auto"/>
          <w:spacing w:val="0"/>
          <w:kern w:val="0"/>
          <w:sz w:val="32"/>
          <w:szCs w:val="32"/>
          <w:shd w:val="clear" w:fill="FFFFFF"/>
          <w:lang w:val="en-US" w:eastAsia="zh-CN" w:bidi="ar"/>
        </w:rPr>
        <w:t>1.申请单位应具有以下条件：</w:t>
      </w:r>
    </w:p>
    <w:p w14:paraId="3387928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（1）项目申报单位应为滕州市内具有独立法人资格的科研机构、行政事业单位和企业</w:t>
      </w:r>
      <w:r>
        <w:rPr>
          <w:rFonts w:hint="eastAsia" w:ascii="仿宋_GB2312" w:hAnsi="宋体" w:eastAsia="仿宋_GB2312" w:cs="仿宋_GB2312"/>
          <w:b w:val="0"/>
          <w:i w:val="0"/>
          <w:caps w:val="0"/>
          <w:color w:val="auto"/>
          <w:spacing w:val="0"/>
          <w:kern w:val="0"/>
          <w:sz w:val="32"/>
          <w:szCs w:val="32"/>
          <w:shd w:val="clear" w:fill="FFFFFF"/>
          <w:lang w:val="en-US" w:eastAsia="zh-CN" w:bidi="ar"/>
        </w:rPr>
        <w:t>、社会组织</w:t>
      </w:r>
      <w:r>
        <w:rPr>
          <w:rFonts w:hint="default" w:ascii="仿宋_GB2312" w:hAnsi="宋体" w:eastAsia="仿宋_GB2312" w:cs="仿宋_GB2312"/>
          <w:b w:val="0"/>
          <w:i w:val="0"/>
          <w:caps w:val="0"/>
          <w:color w:val="auto"/>
          <w:spacing w:val="0"/>
          <w:kern w:val="0"/>
          <w:sz w:val="32"/>
          <w:szCs w:val="32"/>
          <w:shd w:val="clear" w:fill="FFFFFF"/>
          <w:lang w:val="en-US" w:eastAsia="zh-CN" w:bidi="ar"/>
        </w:rPr>
        <w:t>等</w:t>
      </w:r>
      <w:r>
        <w:rPr>
          <w:rFonts w:hint="eastAsia" w:ascii="仿宋_GB2312" w:hAnsi="宋体" w:eastAsia="仿宋_GB2312" w:cs="仿宋_GB2312"/>
          <w:b w:val="0"/>
          <w:i w:val="0"/>
          <w:caps w:val="0"/>
          <w:color w:val="auto"/>
          <w:spacing w:val="0"/>
          <w:kern w:val="0"/>
          <w:sz w:val="32"/>
          <w:szCs w:val="32"/>
          <w:shd w:val="clear" w:fill="FFFFFF"/>
          <w:lang w:val="en-US" w:eastAsia="zh-CN" w:bidi="ar"/>
        </w:rPr>
        <w:t>；</w:t>
      </w:r>
    </w:p>
    <w:p w14:paraId="3519195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（2）项目申请人及其研究团队应有与项目研究有关的工作经历或专业背景，并具备开展相关调研的条件和能力</w:t>
      </w:r>
      <w:r>
        <w:rPr>
          <w:rFonts w:hint="eastAsia" w:ascii="仿宋_GB2312" w:hAnsi="宋体" w:eastAsia="仿宋_GB2312" w:cs="仿宋_GB2312"/>
          <w:b w:val="0"/>
          <w:i w:val="0"/>
          <w:caps w:val="0"/>
          <w:color w:val="auto"/>
          <w:spacing w:val="0"/>
          <w:kern w:val="0"/>
          <w:sz w:val="32"/>
          <w:szCs w:val="32"/>
          <w:shd w:val="clear" w:fill="FFFFFF"/>
          <w:lang w:val="en-US" w:eastAsia="zh-CN" w:bidi="ar"/>
        </w:rPr>
        <w:t>。</w:t>
      </w:r>
    </w:p>
    <w:p w14:paraId="123D062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3" w:firstLineChars="200"/>
        <w:jc w:val="both"/>
        <w:textAlignment w:val="auto"/>
        <w:outlineLvl w:val="9"/>
        <w:rPr>
          <w:rFonts w:hint="eastAsia" w:ascii="楷体_GB2312" w:hAnsi="楷体_GB2312" w:eastAsia="楷体_GB2312" w:cs="楷体_GB2312"/>
          <w:b/>
          <w:bCs/>
          <w:i w:val="0"/>
          <w:caps w:val="0"/>
          <w:color w:val="auto"/>
          <w:spacing w:val="0"/>
          <w:kern w:val="0"/>
          <w:sz w:val="32"/>
          <w:szCs w:val="32"/>
          <w:shd w:val="clear" w:fill="FFFFFF"/>
          <w:lang w:val="en-US" w:eastAsia="zh-CN" w:bidi="ar"/>
        </w:rPr>
      </w:pPr>
      <w:r>
        <w:rPr>
          <w:rFonts w:hint="default" w:ascii="楷体_GB2312" w:hAnsi="楷体_GB2312" w:eastAsia="楷体_GB2312" w:cs="楷体_GB2312"/>
          <w:b/>
          <w:bCs/>
          <w:i w:val="0"/>
          <w:caps w:val="0"/>
          <w:color w:val="auto"/>
          <w:spacing w:val="0"/>
          <w:kern w:val="0"/>
          <w:sz w:val="32"/>
          <w:szCs w:val="32"/>
          <w:shd w:val="clear" w:fill="FFFFFF"/>
          <w:lang w:val="en-US" w:eastAsia="zh-CN" w:bidi="ar"/>
        </w:rPr>
        <w:t>2</w:t>
      </w:r>
      <w:r>
        <w:rPr>
          <w:rFonts w:hint="eastAsia" w:ascii="楷体_GB2312" w:hAnsi="楷体_GB2312" w:eastAsia="楷体_GB2312" w:cs="楷体_GB2312"/>
          <w:b/>
          <w:bCs/>
          <w:i w:val="0"/>
          <w:caps w:val="0"/>
          <w:color w:val="auto"/>
          <w:spacing w:val="0"/>
          <w:kern w:val="0"/>
          <w:sz w:val="32"/>
          <w:szCs w:val="32"/>
          <w:shd w:val="clear" w:fill="FFFFFF"/>
          <w:lang w:val="en-US" w:eastAsia="zh-CN" w:bidi="ar"/>
        </w:rPr>
        <w:t>.</w:t>
      </w:r>
      <w:r>
        <w:rPr>
          <w:rFonts w:hint="default" w:ascii="楷体_GB2312" w:hAnsi="楷体_GB2312" w:eastAsia="楷体_GB2312" w:cs="楷体_GB2312"/>
          <w:b/>
          <w:bCs/>
          <w:i w:val="0"/>
          <w:caps w:val="0"/>
          <w:color w:val="auto"/>
          <w:spacing w:val="0"/>
          <w:kern w:val="0"/>
          <w:sz w:val="32"/>
          <w:szCs w:val="32"/>
          <w:shd w:val="clear" w:fill="FFFFFF"/>
          <w:lang w:val="en-US" w:eastAsia="zh-CN" w:bidi="ar"/>
        </w:rPr>
        <w:t>申报项目应具有以下条件：</w:t>
      </w:r>
    </w:p>
    <w:p w14:paraId="6127096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（1）项目选题要以决策应用为导向，应提出具有创新性、针对性、应效性和可操作性的方案，并提出初步的对策与措施</w:t>
      </w:r>
      <w:r>
        <w:rPr>
          <w:rFonts w:hint="eastAsia" w:ascii="仿宋_GB2312" w:hAnsi="宋体" w:eastAsia="仿宋_GB2312" w:cs="仿宋_GB2312"/>
          <w:b w:val="0"/>
          <w:i w:val="0"/>
          <w:caps w:val="0"/>
          <w:color w:val="auto"/>
          <w:spacing w:val="0"/>
          <w:kern w:val="0"/>
          <w:sz w:val="32"/>
          <w:szCs w:val="32"/>
          <w:shd w:val="clear" w:fill="FFFFFF"/>
          <w:lang w:val="en-US" w:eastAsia="zh-CN" w:bidi="ar"/>
        </w:rPr>
        <w:t>；</w:t>
      </w:r>
      <w:r>
        <w:rPr>
          <w:rFonts w:hint="default" w:ascii="仿宋_GB2312" w:hAnsi="宋体" w:eastAsia="仿宋_GB2312" w:cs="仿宋_GB2312"/>
          <w:b w:val="0"/>
          <w:i w:val="0"/>
          <w:caps w:val="0"/>
          <w:color w:val="auto"/>
          <w:spacing w:val="0"/>
          <w:kern w:val="0"/>
          <w:sz w:val="32"/>
          <w:szCs w:val="32"/>
          <w:shd w:val="clear" w:fill="FFFFFF"/>
          <w:lang w:val="en-US" w:eastAsia="zh-CN" w:bidi="ar"/>
        </w:rPr>
        <w:t>申报项目和研究报告引用或提供的数据应以最新数据为主，并保证真实、权威</w:t>
      </w:r>
      <w:r>
        <w:rPr>
          <w:rFonts w:hint="eastAsia" w:ascii="仿宋_GB2312" w:hAnsi="宋体" w:eastAsia="仿宋_GB2312" w:cs="仿宋_GB2312"/>
          <w:b w:val="0"/>
          <w:i w:val="0"/>
          <w:caps w:val="0"/>
          <w:color w:val="auto"/>
          <w:spacing w:val="0"/>
          <w:kern w:val="0"/>
          <w:sz w:val="32"/>
          <w:szCs w:val="32"/>
          <w:shd w:val="clear" w:fill="FFFFFF"/>
          <w:lang w:val="en-US" w:eastAsia="zh-CN" w:bidi="ar"/>
        </w:rPr>
        <w:t>；</w:t>
      </w:r>
    </w:p>
    <w:p w14:paraId="6197D89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0" w:firstLineChars="200"/>
        <w:jc w:val="both"/>
        <w:textAlignment w:val="auto"/>
        <w:outlineLvl w:val="9"/>
        <w:rPr>
          <w:rFonts w:hint="eastAsia" w:ascii="仿宋_GB2312" w:hAnsi="宋体" w:eastAsia="仿宋_GB2312" w:cs="仿宋_GB2312"/>
          <w:b w:val="0"/>
          <w:i w:val="0"/>
          <w:caps w:val="0"/>
          <w:color w:val="auto"/>
          <w:spacing w:val="0"/>
          <w:kern w:val="0"/>
          <w:sz w:val="32"/>
          <w:szCs w:val="32"/>
          <w:shd w:val="clear" w:fill="FFFFFF"/>
          <w:lang w:val="en-US" w:eastAsia="zh-CN" w:bidi="ar"/>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（2）</w:t>
      </w:r>
      <w:r>
        <w:rPr>
          <w:rFonts w:hint="eastAsia" w:ascii="仿宋_GB2312" w:hAnsi="宋体" w:eastAsia="仿宋_GB2312" w:cs="仿宋_GB2312"/>
          <w:b w:val="0"/>
          <w:i w:val="0"/>
          <w:caps w:val="0"/>
          <w:color w:val="auto"/>
          <w:spacing w:val="0"/>
          <w:kern w:val="0"/>
          <w:sz w:val="32"/>
          <w:szCs w:val="32"/>
          <w:shd w:val="clear" w:fill="FFFFFF"/>
          <w:lang w:val="en-US" w:eastAsia="zh-CN" w:bidi="ar"/>
        </w:rPr>
        <w:t>每</w:t>
      </w:r>
      <w:r>
        <w:rPr>
          <w:rFonts w:hint="default" w:ascii="仿宋_GB2312" w:hAnsi="宋体" w:eastAsia="仿宋_GB2312" w:cs="仿宋_GB2312"/>
          <w:b w:val="0"/>
          <w:i w:val="0"/>
          <w:caps w:val="0"/>
          <w:color w:val="auto"/>
          <w:spacing w:val="0"/>
          <w:kern w:val="0"/>
          <w:sz w:val="32"/>
          <w:szCs w:val="32"/>
          <w:shd w:val="clear" w:fill="FFFFFF"/>
          <w:lang w:val="en-US" w:eastAsia="zh-CN" w:bidi="ar"/>
        </w:rPr>
        <w:t>个单位</w:t>
      </w:r>
      <w:r>
        <w:rPr>
          <w:rFonts w:hint="eastAsia" w:ascii="仿宋_GB2312" w:hAnsi="宋体" w:eastAsia="仿宋_GB2312" w:cs="仿宋_GB2312"/>
          <w:b w:val="0"/>
          <w:i w:val="0"/>
          <w:caps w:val="0"/>
          <w:color w:val="auto"/>
          <w:spacing w:val="0"/>
          <w:kern w:val="0"/>
          <w:sz w:val="32"/>
          <w:szCs w:val="32"/>
          <w:shd w:val="clear" w:fill="FFFFFF"/>
          <w:lang w:val="en-US" w:eastAsia="zh-CN" w:bidi="ar"/>
        </w:rPr>
        <w:t>限</w:t>
      </w:r>
      <w:r>
        <w:rPr>
          <w:rFonts w:hint="default" w:ascii="仿宋_GB2312" w:hAnsi="宋体" w:eastAsia="仿宋_GB2312" w:cs="仿宋_GB2312"/>
          <w:b w:val="0"/>
          <w:i w:val="0"/>
          <w:caps w:val="0"/>
          <w:color w:val="auto"/>
          <w:spacing w:val="0"/>
          <w:kern w:val="0"/>
          <w:sz w:val="32"/>
          <w:szCs w:val="32"/>
          <w:shd w:val="clear" w:fill="FFFFFF"/>
          <w:lang w:val="en-US" w:eastAsia="zh-CN" w:bidi="ar"/>
        </w:rPr>
        <w:t>报一个项目</w:t>
      </w:r>
      <w:r>
        <w:rPr>
          <w:rFonts w:hint="eastAsia" w:ascii="仿宋_GB2312" w:hAnsi="宋体" w:eastAsia="仿宋_GB2312" w:cs="仿宋_GB2312"/>
          <w:b w:val="0"/>
          <w:i w:val="0"/>
          <w:caps w:val="0"/>
          <w:color w:val="auto"/>
          <w:spacing w:val="0"/>
          <w:kern w:val="0"/>
          <w:sz w:val="32"/>
          <w:szCs w:val="32"/>
          <w:shd w:val="clear" w:fill="FFFFFF"/>
          <w:lang w:val="en-US" w:eastAsia="zh-CN" w:bidi="ar"/>
        </w:rPr>
        <w:t>；</w:t>
      </w:r>
    </w:p>
    <w:p w14:paraId="0D5A10A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（3）有本计划在研项目的负责人不</w:t>
      </w:r>
      <w:r>
        <w:rPr>
          <w:rFonts w:hint="eastAsia" w:ascii="仿宋_GB2312" w:hAnsi="宋体" w:eastAsia="仿宋_GB2312" w:cs="仿宋_GB2312"/>
          <w:b w:val="0"/>
          <w:i w:val="0"/>
          <w:caps w:val="0"/>
          <w:color w:val="auto"/>
          <w:spacing w:val="0"/>
          <w:kern w:val="0"/>
          <w:sz w:val="32"/>
          <w:szCs w:val="32"/>
          <w:shd w:val="clear" w:fill="FFFFFF"/>
          <w:lang w:val="en-US" w:eastAsia="zh-CN" w:bidi="ar"/>
        </w:rPr>
        <w:t>参与</w:t>
      </w:r>
      <w:r>
        <w:rPr>
          <w:rFonts w:hint="default" w:ascii="仿宋_GB2312" w:hAnsi="宋体" w:eastAsia="仿宋_GB2312" w:cs="仿宋_GB2312"/>
          <w:b w:val="0"/>
          <w:i w:val="0"/>
          <w:caps w:val="0"/>
          <w:color w:val="auto"/>
          <w:spacing w:val="0"/>
          <w:kern w:val="0"/>
          <w:sz w:val="32"/>
          <w:szCs w:val="32"/>
          <w:shd w:val="clear" w:fill="FFFFFF"/>
          <w:lang w:val="en-US" w:eastAsia="zh-CN" w:bidi="ar"/>
        </w:rPr>
        <w:t>申报本年度项目，一个项目负责人限报一个项目，参与申报的项目合计不得超过两项</w:t>
      </w:r>
      <w:r>
        <w:rPr>
          <w:rFonts w:hint="eastAsia" w:ascii="仿宋_GB2312" w:hAnsi="宋体" w:eastAsia="仿宋_GB2312" w:cs="仿宋_GB2312"/>
          <w:b w:val="0"/>
          <w:i w:val="0"/>
          <w:caps w:val="0"/>
          <w:color w:val="auto"/>
          <w:spacing w:val="0"/>
          <w:kern w:val="0"/>
          <w:sz w:val="32"/>
          <w:szCs w:val="32"/>
          <w:shd w:val="clear" w:fill="FFFFFF"/>
          <w:lang w:val="en-US" w:eastAsia="zh-CN" w:bidi="ar"/>
        </w:rPr>
        <w:t>；</w:t>
      </w:r>
    </w:p>
    <w:p w14:paraId="0A46ACE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0" w:firstLineChars="200"/>
        <w:jc w:val="both"/>
        <w:textAlignment w:val="auto"/>
        <w:outlineLvl w:val="9"/>
        <w:rPr>
          <w:rFonts w:hint="eastAsia" w:ascii="仿宋_GB2312" w:hAnsi="宋体" w:eastAsia="仿宋_GB2312" w:cs="仿宋_GB2312"/>
          <w:b w:val="0"/>
          <w:i w:val="0"/>
          <w:caps w:val="0"/>
          <w:color w:val="auto"/>
          <w:spacing w:val="0"/>
          <w:kern w:val="0"/>
          <w:sz w:val="32"/>
          <w:szCs w:val="32"/>
          <w:shd w:val="clear" w:fill="FFFFFF"/>
          <w:lang w:val="en-US" w:eastAsia="zh-CN" w:bidi="ar"/>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（4）所有立项项目在结题</w:t>
      </w:r>
      <w:r>
        <w:rPr>
          <w:rFonts w:hint="eastAsia" w:ascii="仿宋_GB2312" w:hAnsi="宋体" w:eastAsia="仿宋_GB2312" w:cs="仿宋_GB2312"/>
          <w:b w:val="0"/>
          <w:i w:val="0"/>
          <w:caps w:val="0"/>
          <w:color w:val="auto"/>
          <w:spacing w:val="0"/>
          <w:kern w:val="0"/>
          <w:sz w:val="32"/>
          <w:szCs w:val="32"/>
          <w:shd w:val="clear" w:fill="FFFFFF"/>
          <w:lang w:val="en-US" w:eastAsia="zh-CN" w:bidi="ar"/>
        </w:rPr>
        <w:t>时</w:t>
      </w:r>
      <w:r>
        <w:rPr>
          <w:rFonts w:hint="default" w:ascii="仿宋_GB2312" w:hAnsi="宋体" w:eastAsia="仿宋_GB2312" w:cs="仿宋_GB2312"/>
          <w:b w:val="0"/>
          <w:i w:val="0"/>
          <w:caps w:val="0"/>
          <w:color w:val="auto"/>
          <w:spacing w:val="0"/>
          <w:kern w:val="0"/>
          <w:sz w:val="32"/>
          <w:szCs w:val="32"/>
          <w:shd w:val="clear" w:fill="FFFFFF"/>
          <w:lang w:val="en-US" w:eastAsia="zh-CN" w:bidi="ar"/>
        </w:rPr>
        <w:t>递</w:t>
      </w:r>
      <w:r>
        <w:rPr>
          <w:rFonts w:hint="eastAsia" w:ascii="仿宋_GB2312" w:hAnsi="宋体" w:eastAsia="仿宋_GB2312" w:cs="仿宋_GB2312"/>
          <w:b w:val="0"/>
          <w:i w:val="0"/>
          <w:caps w:val="0"/>
          <w:color w:val="auto"/>
          <w:spacing w:val="0"/>
          <w:kern w:val="0"/>
          <w:sz w:val="32"/>
          <w:szCs w:val="32"/>
          <w:shd w:val="clear" w:fill="FFFFFF"/>
          <w:lang w:val="en-US" w:eastAsia="zh-CN" w:bidi="ar"/>
        </w:rPr>
        <w:t>需</w:t>
      </w:r>
      <w:r>
        <w:rPr>
          <w:rFonts w:hint="default" w:ascii="仿宋_GB2312" w:hAnsi="宋体" w:eastAsia="仿宋_GB2312" w:cs="仿宋_GB2312"/>
          <w:b w:val="0"/>
          <w:i w:val="0"/>
          <w:caps w:val="0"/>
          <w:color w:val="auto"/>
          <w:spacing w:val="0"/>
          <w:kern w:val="0"/>
          <w:sz w:val="32"/>
          <w:szCs w:val="32"/>
          <w:shd w:val="clear" w:fill="FFFFFF"/>
          <w:lang w:val="en-US" w:eastAsia="zh-CN" w:bidi="ar"/>
        </w:rPr>
        <w:t>交相关论文、知识产权证明（专利、版权等）、应用证明、领导批示</w:t>
      </w:r>
      <w:r>
        <w:rPr>
          <w:rFonts w:hint="eastAsia" w:ascii="仿宋_GB2312" w:hAnsi="宋体" w:eastAsia="仿宋_GB2312" w:cs="仿宋_GB2312"/>
          <w:b w:val="0"/>
          <w:i w:val="0"/>
          <w:caps w:val="0"/>
          <w:color w:val="auto"/>
          <w:spacing w:val="0"/>
          <w:kern w:val="0"/>
          <w:sz w:val="32"/>
          <w:szCs w:val="32"/>
          <w:shd w:val="clear" w:fill="FFFFFF"/>
          <w:lang w:val="en-US" w:eastAsia="zh-CN" w:bidi="ar"/>
        </w:rPr>
        <w:t>、调研总结报告</w:t>
      </w:r>
      <w:r>
        <w:rPr>
          <w:rFonts w:hint="default" w:ascii="仿宋_GB2312" w:hAnsi="宋体" w:eastAsia="仿宋_GB2312" w:cs="仿宋_GB2312"/>
          <w:b w:val="0"/>
          <w:i w:val="0"/>
          <w:caps w:val="0"/>
          <w:color w:val="auto"/>
          <w:spacing w:val="0"/>
          <w:kern w:val="0"/>
          <w:sz w:val="32"/>
          <w:szCs w:val="32"/>
          <w:shd w:val="clear" w:fill="FFFFFF"/>
          <w:lang w:val="en-US" w:eastAsia="zh-CN" w:bidi="ar"/>
        </w:rPr>
        <w:t>等证明材料中1项。</w:t>
      </w:r>
    </w:p>
    <w:p w14:paraId="7D01C3B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eastAsia" w:ascii="黑体" w:hAnsi="宋体" w:eastAsia="黑体" w:cs="黑体"/>
          <w:b w:val="0"/>
          <w:i w:val="0"/>
          <w:caps w:val="0"/>
          <w:color w:val="auto"/>
          <w:spacing w:val="0"/>
          <w:kern w:val="0"/>
          <w:sz w:val="32"/>
          <w:szCs w:val="32"/>
          <w:shd w:val="clear" w:fill="FFFFFF"/>
          <w:lang w:val="en-US" w:eastAsia="zh-CN" w:bidi="ar"/>
        </w:rPr>
        <w:t>四、申报材料</w:t>
      </w:r>
    </w:p>
    <w:p w14:paraId="15D773E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申请单位应认真编写滕州市软科学研究申报书，主要内容有：</w:t>
      </w:r>
    </w:p>
    <w:p w14:paraId="5560D67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1</w:t>
      </w:r>
      <w:r>
        <w:rPr>
          <w:rFonts w:hint="eastAsia" w:ascii="仿宋_GB2312" w:hAnsi="宋体" w:eastAsia="仿宋_GB2312" w:cs="仿宋_GB2312"/>
          <w:b w:val="0"/>
          <w:i w:val="0"/>
          <w:caps w:val="0"/>
          <w:color w:val="auto"/>
          <w:spacing w:val="0"/>
          <w:kern w:val="0"/>
          <w:sz w:val="32"/>
          <w:szCs w:val="32"/>
          <w:shd w:val="clear" w:fill="FFFFFF"/>
          <w:lang w:val="en-US" w:eastAsia="zh-CN" w:bidi="ar"/>
        </w:rPr>
        <w:t>.</w:t>
      </w:r>
      <w:r>
        <w:rPr>
          <w:rFonts w:hint="default" w:ascii="仿宋_GB2312" w:hAnsi="宋体" w:eastAsia="仿宋_GB2312" w:cs="仿宋_GB2312"/>
          <w:b w:val="0"/>
          <w:i w:val="0"/>
          <w:caps w:val="0"/>
          <w:color w:val="auto"/>
          <w:spacing w:val="0"/>
          <w:kern w:val="0"/>
          <w:sz w:val="32"/>
          <w:szCs w:val="32"/>
          <w:shd w:val="clear" w:fill="FFFFFF"/>
          <w:lang w:val="en-US" w:eastAsia="zh-CN" w:bidi="ar"/>
        </w:rPr>
        <w:t>《滕州市软科学研究计划申</w:t>
      </w:r>
      <w:r>
        <w:rPr>
          <w:rFonts w:hint="eastAsia" w:ascii="仿宋_GB2312" w:hAnsi="宋体" w:eastAsia="仿宋_GB2312" w:cs="仿宋_GB2312"/>
          <w:b w:val="0"/>
          <w:i w:val="0"/>
          <w:caps w:val="0"/>
          <w:color w:val="auto"/>
          <w:spacing w:val="0"/>
          <w:kern w:val="0"/>
          <w:sz w:val="32"/>
          <w:szCs w:val="32"/>
          <w:shd w:val="clear" w:fill="FFFFFF"/>
          <w:lang w:val="en-US" w:eastAsia="zh-CN" w:bidi="ar"/>
        </w:rPr>
        <w:t>报</w:t>
      </w:r>
      <w:r>
        <w:rPr>
          <w:rFonts w:hint="default" w:ascii="仿宋_GB2312" w:hAnsi="宋体" w:eastAsia="仿宋_GB2312" w:cs="仿宋_GB2312"/>
          <w:b w:val="0"/>
          <w:i w:val="0"/>
          <w:caps w:val="0"/>
          <w:color w:val="auto"/>
          <w:spacing w:val="0"/>
          <w:kern w:val="0"/>
          <w:sz w:val="32"/>
          <w:szCs w:val="32"/>
          <w:shd w:val="clear" w:fill="FFFFFF"/>
          <w:lang w:val="en-US" w:eastAsia="zh-CN" w:bidi="ar"/>
        </w:rPr>
        <w:t>书》</w:t>
      </w:r>
      <w:r>
        <w:rPr>
          <w:rFonts w:hint="eastAsia" w:ascii="仿宋_GB2312" w:hAnsi="宋体" w:eastAsia="仿宋_GB2312" w:cs="仿宋_GB2312"/>
          <w:b w:val="0"/>
          <w:i w:val="0"/>
          <w:caps w:val="0"/>
          <w:color w:val="auto"/>
          <w:spacing w:val="0"/>
          <w:kern w:val="0"/>
          <w:sz w:val="32"/>
          <w:szCs w:val="32"/>
          <w:shd w:val="clear" w:fill="FFFFFF"/>
          <w:lang w:val="en-US" w:eastAsia="zh-CN" w:bidi="ar"/>
        </w:rPr>
        <w:t>；</w:t>
      </w:r>
    </w:p>
    <w:p w14:paraId="79726C7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2</w:t>
      </w:r>
      <w:r>
        <w:rPr>
          <w:rFonts w:hint="eastAsia" w:ascii="仿宋_GB2312" w:hAnsi="宋体" w:eastAsia="仿宋_GB2312" w:cs="仿宋_GB2312"/>
          <w:b w:val="0"/>
          <w:i w:val="0"/>
          <w:caps w:val="0"/>
          <w:color w:val="auto"/>
          <w:spacing w:val="0"/>
          <w:kern w:val="0"/>
          <w:sz w:val="32"/>
          <w:szCs w:val="32"/>
          <w:shd w:val="clear" w:fill="FFFFFF"/>
          <w:lang w:val="en-US" w:eastAsia="zh-CN" w:bidi="ar"/>
        </w:rPr>
        <w:t>.</w:t>
      </w:r>
      <w:r>
        <w:rPr>
          <w:rFonts w:hint="default" w:ascii="仿宋_GB2312" w:hAnsi="宋体" w:eastAsia="仿宋_GB2312" w:cs="仿宋_GB2312"/>
          <w:b w:val="0"/>
          <w:i w:val="0"/>
          <w:caps w:val="0"/>
          <w:color w:val="auto"/>
          <w:spacing w:val="0"/>
          <w:kern w:val="0"/>
          <w:sz w:val="32"/>
          <w:szCs w:val="32"/>
          <w:shd w:val="clear" w:fill="FFFFFF"/>
          <w:lang w:val="en-US" w:eastAsia="zh-CN" w:bidi="ar"/>
        </w:rPr>
        <w:t>有关附件：与申报项目相关的论文、荣誉证书以及能够证明申报单位良好研究基础的相关材料。</w:t>
      </w:r>
    </w:p>
    <w:p w14:paraId="56E0B60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eastAsia" w:ascii="黑体" w:hAnsi="宋体" w:eastAsia="黑体" w:cs="黑体"/>
          <w:b w:val="0"/>
          <w:i w:val="0"/>
          <w:caps w:val="0"/>
          <w:color w:val="auto"/>
          <w:spacing w:val="0"/>
          <w:kern w:val="0"/>
          <w:sz w:val="32"/>
          <w:szCs w:val="32"/>
          <w:shd w:val="clear" w:fill="FFFFFF"/>
          <w:lang w:val="en-US" w:eastAsia="zh-CN" w:bidi="ar"/>
        </w:rPr>
        <w:t>五、申报方式</w:t>
      </w:r>
    </w:p>
    <w:p w14:paraId="2955AC0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eastAsia" w:ascii="仿宋_GB2312" w:hAnsi="宋体" w:eastAsia="仿宋_GB2312" w:cs="仿宋_GB2312"/>
          <w:b w:val="0"/>
          <w:i w:val="0"/>
          <w:caps w:val="0"/>
          <w:color w:val="auto"/>
          <w:spacing w:val="0"/>
          <w:kern w:val="0"/>
          <w:sz w:val="32"/>
          <w:szCs w:val="32"/>
          <w:shd w:val="clear" w:fill="FFFFFF"/>
          <w:lang w:val="en-US" w:eastAsia="zh-CN" w:bidi="ar"/>
        </w:rPr>
        <w:t>申报材料，胶装</w:t>
      </w:r>
      <w:r>
        <w:rPr>
          <w:rFonts w:hint="default" w:ascii="仿宋_GB2312" w:hAnsi="宋体" w:eastAsia="仿宋_GB2312" w:cs="仿宋_GB2312"/>
          <w:b w:val="0"/>
          <w:i w:val="0"/>
          <w:caps w:val="0"/>
          <w:color w:val="auto"/>
          <w:spacing w:val="0"/>
          <w:kern w:val="0"/>
          <w:sz w:val="32"/>
          <w:szCs w:val="32"/>
          <w:shd w:val="clear" w:fill="FFFFFF"/>
          <w:lang w:val="en-US" w:eastAsia="zh-CN" w:bidi="ar"/>
        </w:rPr>
        <w:t>一式两份</w:t>
      </w:r>
      <w:r>
        <w:rPr>
          <w:rFonts w:hint="eastAsia" w:ascii="仿宋_GB2312" w:hAnsi="宋体" w:eastAsia="仿宋_GB2312" w:cs="仿宋_GB2312"/>
          <w:b w:val="0"/>
          <w:i w:val="0"/>
          <w:caps w:val="0"/>
          <w:color w:val="auto"/>
          <w:spacing w:val="0"/>
          <w:kern w:val="0"/>
          <w:sz w:val="32"/>
          <w:szCs w:val="32"/>
          <w:shd w:val="clear" w:fill="FFFFFF"/>
          <w:lang w:val="en-US" w:eastAsia="zh-CN" w:bidi="ar"/>
        </w:rPr>
        <w:t>，</w:t>
      </w:r>
      <w:r>
        <w:rPr>
          <w:rFonts w:hint="default" w:ascii="仿宋_GB2312" w:hAnsi="宋体" w:eastAsia="仿宋_GB2312" w:cs="仿宋_GB2312"/>
          <w:b w:val="0"/>
          <w:i w:val="0"/>
          <w:caps w:val="0"/>
          <w:color w:val="auto"/>
          <w:spacing w:val="0"/>
          <w:kern w:val="0"/>
          <w:sz w:val="32"/>
          <w:szCs w:val="32"/>
          <w:shd w:val="clear" w:fill="FFFFFF"/>
          <w:lang w:val="en-US" w:eastAsia="zh-CN" w:bidi="ar"/>
        </w:rPr>
        <w:t>加盖</w:t>
      </w:r>
      <w:r>
        <w:rPr>
          <w:rFonts w:hint="eastAsia" w:ascii="仿宋_GB2312" w:hAnsi="宋体" w:eastAsia="仿宋_GB2312" w:cs="仿宋_GB2312"/>
          <w:b w:val="0"/>
          <w:i w:val="0"/>
          <w:caps w:val="0"/>
          <w:color w:val="auto"/>
          <w:spacing w:val="0"/>
          <w:kern w:val="0"/>
          <w:sz w:val="32"/>
          <w:szCs w:val="32"/>
          <w:shd w:val="clear" w:fill="FFFFFF"/>
          <w:lang w:val="en-US" w:eastAsia="zh-CN" w:bidi="ar"/>
        </w:rPr>
        <w:t>申报单位</w:t>
      </w:r>
      <w:r>
        <w:rPr>
          <w:rFonts w:hint="default" w:ascii="仿宋_GB2312" w:hAnsi="宋体" w:eastAsia="仿宋_GB2312" w:cs="仿宋_GB2312"/>
          <w:b w:val="0"/>
          <w:i w:val="0"/>
          <w:caps w:val="0"/>
          <w:color w:val="auto"/>
          <w:spacing w:val="0"/>
          <w:kern w:val="0"/>
          <w:sz w:val="32"/>
          <w:szCs w:val="32"/>
          <w:shd w:val="clear" w:fill="FFFFFF"/>
          <w:lang w:val="en-US" w:eastAsia="zh-CN" w:bidi="ar"/>
        </w:rPr>
        <w:t>公章后上报，同时上报电子版。</w:t>
      </w:r>
    </w:p>
    <w:p w14:paraId="1C96CDC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0" w:firstLineChars="200"/>
        <w:jc w:val="both"/>
        <w:textAlignment w:val="auto"/>
        <w:outlineLvl w:val="9"/>
        <w:rPr>
          <w:rFonts w:hint="eastAsia" w:ascii="宋体" w:hAnsi="宋体" w:eastAsia="宋体" w:cs="宋体"/>
          <w:b w:val="0"/>
          <w:i w:val="0"/>
          <w:caps w:val="0"/>
          <w:color w:val="auto"/>
          <w:spacing w:val="0"/>
          <w:sz w:val="32"/>
          <w:szCs w:val="32"/>
        </w:rPr>
      </w:pPr>
      <w:r>
        <w:rPr>
          <w:rFonts w:hint="eastAsia" w:ascii="仿宋_GB2312" w:hAnsi="宋体" w:eastAsia="仿宋_GB2312" w:cs="仿宋_GB2312"/>
          <w:b w:val="0"/>
          <w:i w:val="0"/>
          <w:caps w:val="0"/>
          <w:color w:val="auto"/>
          <w:spacing w:val="0"/>
          <w:kern w:val="0"/>
          <w:sz w:val="32"/>
          <w:szCs w:val="32"/>
          <w:shd w:val="clear" w:fill="FFFFFF"/>
          <w:lang w:val="en-US" w:eastAsia="zh-CN" w:bidi="ar"/>
        </w:rPr>
        <w:t>报送地点：</w:t>
      </w:r>
      <w:r>
        <w:rPr>
          <w:rFonts w:hint="default" w:ascii="仿宋_GB2312" w:hAnsi="宋体" w:eastAsia="仿宋_GB2312" w:cs="仿宋_GB2312"/>
          <w:b w:val="0"/>
          <w:i w:val="0"/>
          <w:caps w:val="0"/>
          <w:color w:val="auto"/>
          <w:spacing w:val="0"/>
          <w:kern w:val="0"/>
          <w:sz w:val="32"/>
          <w:szCs w:val="32"/>
          <w:shd w:val="clear" w:fill="FFFFFF"/>
          <w:lang w:val="en-US" w:eastAsia="zh-CN" w:bidi="ar"/>
        </w:rPr>
        <w:t>市科技局</w:t>
      </w:r>
      <w:r>
        <w:rPr>
          <w:rFonts w:hint="eastAsia" w:ascii="仿宋_GB2312" w:hAnsi="宋体" w:eastAsia="仿宋_GB2312" w:cs="仿宋_GB2312"/>
          <w:b w:val="0"/>
          <w:i w:val="0"/>
          <w:caps w:val="0"/>
          <w:color w:val="auto"/>
          <w:spacing w:val="0"/>
          <w:kern w:val="0"/>
          <w:sz w:val="32"/>
          <w:szCs w:val="32"/>
          <w:shd w:val="clear" w:fill="FFFFFF"/>
          <w:lang w:val="en-US" w:eastAsia="zh-CN" w:bidi="ar"/>
        </w:rPr>
        <w:t>政策法规与发展规划室</w:t>
      </w:r>
      <w:r>
        <w:rPr>
          <w:rFonts w:hint="default" w:ascii="仿宋_GB2312" w:hAnsi="宋体" w:eastAsia="仿宋_GB2312" w:cs="仿宋_GB2312"/>
          <w:b w:val="0"/>
          <w:i w:val="0"/>
          <w:caps w:val="0"/>
          <w:color w:val="auto"/>
          <w:spacing w:val="0"/>
          <w:kern w:val="0"/>
          <w:sz w:val="32"/>
          <w:szCs w:val="32"/>
          <w:shd w:val="clear" w:fill="FFFFFF"/>
          <w:lang w:val="en-US" w:eastAsia="zh-CN" w:bidi="ar"/>
        </w:rPr>
        <w:t>（</w:t>
      </w:r>
      <w:r>
        <w:rPr>
          <w:rFonts w:hint="eastAsia" w:ascii="仿宋_GB2312" w:hAnsi="宋体" w:eastAsia="仿宋_GB2312" w:cs="仿宋_GB2312"/>
          <w:b w:val="0"/>
          <w:i w:val="0"/>
          <w:caps w:val="0"/>
          <w:color w:val="auto"/>
          <w:spacing w:val="0"/>
          <w:kern w:val="0"/>
          <w:sz w:val="32"/>
          <w:szCs w:val="32"/>
          <w:shd w:val="clear" w:fill="FFFFFF"/>
          <w:lang w:val="en-US" w:eastAsia="zh-CN" w:bidi="ar"/>
        </w:rPr>
        <w:t>政务中心A423-2房间</w:t>
      </w:r>
      <w:r>
        <w:rPr>
          <w:rFonts w:hint="default" w:ascii="仿宋_GB2312" w:hAnsi="宋体" w:eastAsia="仿宋_GB2312" w:cs="仿宋_GB2312"/>
          <w:b w:val="0"/>
          <w:i w:val="0"/>
          <w:caps w:val="0"/>
          <w:color w:val="auto"/>
          <w:spacing w:val="0"/>
          <w:kern w:val="0"/>
          <w:sz w:val="32"/>
          <w:szCs w:val="32"/>
          <w:shd w:val="clear" w:fill="FFFFFF"/>
          <w:lang w:val="en-US" w:eastAsia="zh-CN" w:bidi="ar"/>
        </w:rPr>
        <w:t>）</w:t>
      </w:r>
    </w:p>
    <w:p w14:paraId="1098E2B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0" w:firstLineChars="200"/>
        <w:jc w:val="both"/>
        <w:textAlignment w:val="auto"/>
        <w:outlineLvl w:val="9"/>
        <w:rPr>
          <w:rFonts w:hint="default" w:ascii="仿宋_GB2312" w:hAnsi="宋体" w:eastAsia="仿宋_GB2312" w:cs="仿宋_GB2312"/>
          <w:b w:val="0"/>
          <w:i w:val="0"/>
          <w:caps w:val="0"/>
          <w:color w:val="auto"/>
          <w:spacing w:val="0"/>
          <w:kern w:val="0"/>
          <w:sz w:val="32"/>
          <w:szCs w:val="32"/>
          <w:shd w:val="clear" w:fill="FFFFFF"/>
          <w:lang w:val="en-US" w:eastAsia="zh-CN" w:bidi="ar"/>
        </w:rPr>
      </w:pPr>
      <w:r>
        <w:rPr>
          <w:rFonts w:hint="eastAsia" w:ascii="仿宋_GB2312" w:hAnsi="宋体" w:eastAsia="仿宋_GB2312" w:cs="仿宋_GB2312"/>
          <w:b w:val="0"/>
          <w:i w:val="0"/>
          <w:caps w:val="0"/>
          <w:color w:val="auto"/>
          <w:spacing w:val="0"/>
          <w:kern w:val="0"/>
          <w:sz w:val="32"/>
          <w:szCs w:val="32"/>
          <w:shd w:val="clear" w:fill="FFFFFF"/>
          <w:lang w:val="en-US" w:eastAsia="zh-CN" w:bidi="ar"/>
        </w:rPr>
        <w:t>联系人：刘尚玉  田朔</w:t>
      </w:r>
    </w:p>
    <w:p w14:paraId="6C01AF8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0" w:firstLineChars="200"/>
        <w:jc w:val="both"/>
        <w:textAlignment w:val="auto"/>
        <w:outlineLvl w:val="9"/>
        <w:rPr>
          <w:rFonts w:hint="eastAsia" w:ascii="仿宋_GB2312" w:hAnsi="宋体" w:eastAsia="仿宋_GB2312" w:cs="仿宋_GB2312"/>
          <w:b w:val="0"/>
          <w:i w:val="0"/>
          <w:caps w:val="0"/>
          <w:color w:val="auto"/>
          <w:spacing w:val="0"/>
          <w:kern w:val="0"/>
          <w:sz w:val="32"/>
          <w:szCs w:val="32"/>
          <w:shd w:val="clear" w:fill="FFFFFF"/>
          <w:lang w:val="en-US" w:eastAsia="zh-CN" w:bidi="ar"/>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联系电话：5888616</w:t>
      </w:r>
    </w:p>
    <w:p w14:paraId="12C1403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40" w:lineRule="exact"/>
        <w:ind w:left="0" w:leftChars="0" w:right="0" w:firstLine="640" w:firstLineChars="200"/>
        <w:jc w:val="both"/>
        <w:textAlignment w:val="auto"/>
        <w:outlineLvl w:val="9"/>
        <w:rPr>
          <w:rFonts w:hint="eastAsia" w:ascii="黑体" w:hAnsi="宋体" w:eastAsia="黑体" w:cs="宋体"/>
          <w:bCs/>
          <w:color w:val="auto"/>
          <w:kern w:val="0"/>
          <w:sz w:val="32"/>
          <w:szCs w:val="32"/>
        </w:rPr>
      </w:pPr>
      <w:r>
        <w:rPr>
          <w:rFonts w:hint="default" w:ascii="仿宋_GB2312" w:hAnsi="宋体" w:eastAsia="仿宋_GB2312" w:cs="仿宋_GB2312"/>
          <w:b w:val="0"/>
          <w:i w:val="0"/>
          <w:caps w:val="0"/>
          <w:color w:val="auto"/>
          <w:spacing w:val="0"/>
          <w:kern w:val="0"/>
          <w:sz w:val="32"/>
          <w:szCs w:val="32"/>
          <w:shd w:val="clear" w:fill="FFFFFF"/>
          <w:lang w:val="en-US" w:eastAsia="zh-CN" w:bidi="ar"/>
        </w:rPr>
        <w:t>电子邮箱：</w:t>
      </w:r>
      <w:r>
        <w:rPr>
          <w:rFonts w:hint="eastAsia" w:ascii="仿宋_GB2312" w:hAnsi="宋体" w:eastAsia="仿宋_GB2312" w:cs="仿宋_GB2312"/>
          <w:b w:val="0"/>
          <w:i w:val="0"/>
          <w:caps w:val="0"/>
          <w:color w:val="auto"/>
          <w:spacing w:val="0"/>
          <w:kern w:val="0"/>
          <w:sz w:val="32"/>
          <w:szCs w:val="32"/>
          <w:shd w:val="clear" w:fill="FFFFFF"/>
          <w:lang w:val="en-US" w:eastAsia="zh-CN" w:bidi="ar"/>
        </w:rPr>
        <w:fldChar w:fldCharType="begin"/>
      </w:r>
      <w:r>
        <w:rPr>
          <w:rFonts w:hint="eastAsia" w:ascii="仿宋_GB2312" w:hAnsi="宋体" w:eastAsia="仿宋_GB2312" w:cs="仿宋_GB2312"/>
          <w:b w:val="0"/>
          <w:i w:val="0"/>
          <w:caps w:val="0"/>
          <w:color w:val="auto"/>
          <w:spacing w:val="0"/>
          <w:kern w:val="0"/>
          <w:sz w:val="32"/>
          <w:szCs w:val="32"/>
          <w:shd w:val="clear" w:fill="FFFFFF"/>
          <w:lang w:val="en-US" w:eastAsia="zh-CN" w:bidi="ar"/>
        </w:rPr>
        <w:instrText xml:space="preserve"> HYPERLINK "mailto:tzkjcgk@163.com" </w:instrText>
      </w:r>
      <w:r>
        <w:rPr>
          <w:rFonts w:hint="eastAsia" w:ascii="仿宋_GB2312" w:hAnsi="宋体" w:eastAsia="仿宋_GB2312" w:cs="仿宋_GB2312"/>
          <w:b w:val="0"/>
          <w:i w:val="0"/>
          <w:caps w:val="0"/>
          <w:color w:val="auto"/>
          <w:spacing w:val="0"/>
          <w:kern w:val="0"/>
          <w:sz w:val="32"/>
          <w:szCs w:val="32"/>
          <w:shd w:val="clear" w:fill="FFFFFF"/>
          <w:lang w:val="en-US" w:eastAsia="zh-CN" w:bidi="ar"/>
        </w:rPr>
        <w:fldChar w:fldCharType="separate"/>
      </w:r>
      <w:r>
        <w:rPr>
          <w:rFonts w:hint="default" w:ascii="仿宋_GB2312" w:hAnsi="宋体" w:eastAsia="仿宋_GB2312" w:cs="仿宋_GB2312"/>
          <w:b w:val="0"/>
          <w:i w:val="0"/>
          <w:caps w:val="0"/>
          <w:color w:val="auto"/>
          <w:spacing w:val="0"/>
          <w:kern w:val="0"/>
          <w:sz w:val="32"/>
          <w:szCs w:val="32"/>
          <w:shd w:val="clear" w:fill="FFFFFF"/>
          <w:lang w:val="en-US" w:eastAsia="zh-CN" w:bidi="ar"/>
        </w:rPr>
        <w:t>tzkj</w:t>
      </w:r>
      <w:r>
        <w:rPr>
          <w:rFonts w:hint="eastAsia" w:ascii="仿宋_GB2312" w:hAnsi="宋体" w:eastAsia="仿宋_GB2312" w:cs="仿宋_GB2312"/>
          <w:b w:val="0"/>
          <w:i w:val="0"/>
          <w:caps w:val="0"/>
          <w:color w:val="auto"/>
          <w:spacing w:val="0"/>
          <w:kern w:val="0"/>
          <w:sz w:val="32"/>
          <w:szCs w:val="32"/>
          <w:shd w:val="clear" w:fill="FFFFFF"/>
          <w:lang w:val="en-US" w:eastAsia="zh-CN" w:bidi="ar"/>
        </w:rPr>
        <w:t>zfs</w:t>
      </w:r>
      <w:r>
        <w:rPr>
          <w:rFonts w:hint="default" w:ascii="仿宋_GB2312" w:hAnsi="宋体" w:eastAsia="仿宋_GB2312" w:cs="仿宋_GB2312"/>
          <w:b w:val="0"/>
          <w:i w:val="0"/>
          <w:caps w:val="0"/>
          <w:color w:val="auto"/>
          <w:spacing w:val="0"/>
          <w:kern w:val="0"/>
          <w:sz w:val="32"/>
          <w:szCs w:val="32"/>
          <w:shd w:val="clear" w:fill="FFFFFF"/>
          <w:lang w:val="en-US" w:eastAsia="zh-CN" w:bidi="ar"/>
        </w:rPr>
        <w:t>@163.com</w:t>
      </w:r>
      <w:r>
        <w:rPr>
          <w:rFonts w:hint="eastAsia" w:ascii="仿宋_GB2312" w:hAnsi="宋体" w:eastAsia="仿宋_GB2312" w:cs="仿宋_GB2312"/>
          <w:b w:val="0"/>
          <w:i w:val="0"/>
          <w:caps w:val="0"/>
          <w:color w:val="auto"/>
          <w:spacing w:val="0"/>
          <w:kern w:val="0"/>
          <w:sz w:val="32"/>
          <w:szCs w:val="32"/>
          <w:shd w:val="clear" w:fill="FFFFFF"/>
          <w:lang w:val="en-US" w:eastAsia="zh-CN" w:bidi="ar"/>
        </w:rPr>
        <w:fldChar w:fldCharType="end"/>
      </w:r>
    </w:p>
    <w:sectPr>
      <w:footerReference r:id="rId3" w:type="default"/>
      <w:pgSz w:w="11906" w:h="16838"/>
      <w:pgMar w:top="1587" w:right="1587" w:bottom="1587"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5F13E7E-00C9-4926-A7B9-397703F8A54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616D24D-36E4-41A6-8609-7BA0B28D0EAD}"/>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embedRegular r:id="rId3" w:fontKey="{92759BA5-C921-465F-B215-6A7AE7276497}"/>
  </w:font>
  <w:font w:name="方正小标宋简体">
    <w:panose1 w:val="02000000000000000000"/>
    <w:charset w:val="86"/>
    <w:family w:val="auto"/>
    <w:pitch w:val="default"/>
    <w:sig w:usb0="A00002BF" w:usb1="184F6CFA" w:usb2="00000012" w:usb3="00000000" w:csb0="00040001" w:csb1="00000000"/>
    <w:embedRegular r:id="rId4" w:fontKey="{1ACBE326-B882-45BE-AAFD-3493FEBBDD5D}"/>
  </w:font>
  <w:font w:name="楷体_GB2312">
    <w:panose1 w:val="02010609030101010101"/>
    <w:charset w:val="86"/>
    <w:family w:val="auto"/>
    <w:pitch w:val="default"/>
    <w:sig w:usb0="00000001" w:usb1="080E0000" w:usb2="00000000" w:usb3="00000000" w:csb0="00040000" w:csb1="00000000"/>
    <w:embedRegular r:id="rId5" w:fontKey="{60CA1B88-9BAA-4998-9DD5-7EF1D0F09BFB}"/>
  </w:font>
  <w:font w:name="方正仿宋_GB2312">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embedRegular r:id="rId6" w:fontKey="{7BC918CE-66E3-4A8E-A006-CFC0D02AB846}"/>
  </w:font>
  <w:font w:name="Times New Roman Regular">
    <w:altName w:val="Times New Roman"/>
    <w:panose1 w:val="00000000000000000000"/>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E181E">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6DABD6">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F6DABD6">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AD426E"/>
    <w:multiLevelType w:val="singleLevel"/>
    <w:tmpl w:val="45AD426E"/>
    <w:lvl w:ilvl="0" w:tentative="0">
      <w:start w:val="3"/>
      <w:numFmt w:val="chineseCounting"/>
      <w:suff w:val="nothing"/>
      <w:lvlText w:val="%1、"/>
      <w:lvlJc w:val="left"/>
      <w:rPr>
        <w:rFonts w:hint="eastAsia"/>
      </w:rPr>
    </w:lvl>
  </w:abstractNum>
  <w:abstractNum w:abstractNumId="1">
    <w:nsid w:val="6AEC1077"/>
    <w:multiLevelType w:val="singleLevel"/>
    <w:tmpl w:val="6AEC1077"/>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NiODNlYzcyMTkzOTU5YzI2ZGZmZGM3Yzk3MTA3YjEifQ=="/>
  </w:docVars>
  <w:rsids>
    <w:rsidRoot w:val="00000000"/>
    <w:rsid w:val="00F70604"/>
    <w:rsid w:val="00FD4547"/>
    <w:rsid w:val="02383278"/>
    <w:rsid w:val="03515D14"/>
    <w:rsid w:val="03BA0729"/>
    <w:rsid w:val="040402FA"/>
    <w:rsid w:val="04365F80"/>
    <w:rsid w:val="070C53F4"/>
    <w:rsid w:val="072B1180"/>
    <w:rsid w:val="08E2785C"/>
    <w:rsid w:val="093B097F"/>
    <w:rsid w:val="0A1706EC"/>
    <w:rsid w:val="0AEA1DD1"/>
    <w:rsid w:val="0C9C339E"/>
    <w:rsid w:val="0DBA322C"/>
    <w:rsid w:val="0DC84185"/>
    <w:rsid w:val="0EC30E2F"/>
    <w:rsid w:val="0F7752BE"/>
    <w:rsid w:val="0FE66BD7"/>
    <w:rsid w:val="106079A9"/>
    <w:rsid w:val="109E2FC8"/>
    <w:rsid w:val="13895AE8"/>
    <w:rsid w:val="140D1126"/>
    <w:rsid w:val="1496013C"/>
    <w:rsid w:val="14DC3027"/>
    <w:rsid w:val="16244444"/>
    <w:rsid w:val="16BA31F1"/>
    <w:rsid w:val="16DD64B6"/>
    <w:rsid w:val="173D531E"/>
    <w:rsid w:val="189910C8"/>
    <w:rsid w:val="19167C87"/>
    <w:rsid w:val="19D716CA"/>
    <w:rsid w:val="1A7931CC"/>
    <w:rsid w:val="1AF67F30"/>
    <w:rsid w:val="1B8D1A76"/>
    <w:rsid w:val="1BDD1FA6"/>
    <w:rsid w:val="1BF46114"/>
    <w:rsid w:val="1C40036F"/>
    <w:rsid w:val="1D1A1C25"/>
    <w:rsid w:val="1D374AF8"/>
    <w:rsid w:val="1DC6751A"/>
    <w:rsid w:val="1DD26E91"/>
    <w:rsid w:val="1E0C2F18"/>
    <w:rsid w:val="1E6852D9"/>
    <w:rsid w:val="1EF20B7A"/>
    <w:rsid w:val="1F774204"/>
    <w:rsid w:val="20474C5B"/>
    <w:rsid w:val="20A00A3D"/>
    <w:rsid w:val="211663DC"/>
    <w:rsid w:val="220C2A71"/>
    <w:rsid w:val="220E5604"/>
    <w:rsid w:val="229B5491"/>
    <w:rsid w:val="22AC29FD"/>
    <w:rsid w:val="22F549C0"/>
    <w:rsid w:val="230008EF"/>
    <w:rsid w:val="231150FB"/>
    <w:rsid w:val="23302A8C"/>
    <w:rsid w:val="233D0598"/>
    <w:rsid w:val="2411614E"/>
    <w:rsid w:val="241C6E60"/>
    <w:rsid w:val="24370AAD"/>
    <w:rsid w:val="24991960"/>
    <w:rsid w:val="24AA6903"/>
    <w:rsid w:val="24D80D4F"/>
    <w:rsid w:val="250F712C"/>
    <w:rsid w:val="2543584C"/>
    <w:rsid w:val="25946D02"/>
    <w:rsid w:val="26AD3BE0"/>
    <w:rsid w:val="26C62ED6"/>
    <w:rsid w:val="26DC38CE"/>
    <w:rsid w:val="28193C22"/>
    <w:rsid w:val="28B70F4C"/>
    <w:rsid w:val="2AE50F80"/>
    <w:rsid w:val="2B6E1A8A"/>
    <w:rsid w:val="2B8E0FD8"/>
    <w:rsid w:val="2BF47F88"/>
    <w:rsid w:val="2CEE4CF4"/>
    <w:rsid w:val="2D3D450F"/>
    <w:rsid w:val="2D83129D"/>
    <w:rsid w:val="2E167359"/>
    <w:rsid w:val="2E1D2E66"/>
    <w:rsid w:val="2EBC556A"/>
    <w:rsid w:val="2EDD2880"/>
    <w:rsid w:val="2F022660"/>
    <w:rsid w:val="30283A61"/>
    <w:rsid w:val="30B11C7D"/>
    <w:rsid w:val="310756D9"/>
    <w:rsid w:val="31094EB7"/>
    <w:rsid w:val="31BB3D9F"/>
    <w:rsid w:val="32F93FDE"/>
    <w:rsid w:val="3532500E"/>
    <w:rsid w:val="35AF7572"/>
    <w:rsid w:val="37057D4F"/>
    <w:rsid w:val="38A91754"/>
    <w:rsid w:val="39881188"/>
    <w:rsid w:val="39AE1420"/>
    <w:rsid w:val="3AAD42F5"/>
    <w:rsid w:val="3ACC514B"/>
    <w:rsid w:val="3B4D4A7F"/>
    <w:rsid w:val="3BBA42EA"/>
    <w:rsid w:val="3BDF07F5"/>
    <w:rsid w:val="3C281DE4"/>
    <w:rsid w:val="3C381B3F"/>
    <w:rsid w:val="3DB074ED"/>
    <w:rsid w:val="3E0B2701"/>
    <w:rsid w:val="3EEA5695"/>
    <w:rsid w:val="3FEF5E51"/>
    <w:rsid w:val="420B7C4D"/>
    <w:rsid w:val="4281685F"/>
    <w:rsid w:val="42DB0B6B"/>
    <w:rsid w:val="43980847"/>
    <w:rsid w:val="4414407E"/>
    <w:rsid w:val="453561B7"/>
    <w:rsid w:val="4726738B"/>
    <w:rsid w:val="47813863"/>
    <w:rsid w:val="47C54809"/>
    <w:rsid w:val="487F7EC6"/>
    <w:rsid w:val="4AEE57BA"/>
    <w:rsid w:val="4B8539CC"/>
    <w:rsid w:val="4C231829"/>
    <w:rsid w:val="4C530424"/>
    <w:rsid w:val="4D531565"/>
    <w:rsid w:val="4D5761DC"/>
    <w:rsid w:val="4D6646C7"/>
    <w:rsid w:val="4F10748A"/>
    <w:rsid w:val="4F5544AE"/>
    <w:rsid w:val="50161204"/>
    <w:rsid w:val="50205DF5"/>
    <w:rsid w:val="50F10486"/>
    <w:rsid w:val="51D5415B"/>
    <w:rsid w:val="52894A9D"/>
    <w:rsid w:val="528C314C"/>
    <w:rsid w:val="530F7DF2"/>
    <w:rsid w:val="53F55442"/>
    <w:rsid w:val="55E81490"/>
    <w:rsid w:val="56713378"/>
    <w:rsid w:val="571C3A45"/>
    <w:rsid w:val="5765089D"/>
    <w:rsid w:val="58156F8D"/>
    <w:rsid w:val="58B57AC5"/>
    <w:rsid w:val="58C93758"/>
    <w:rsid w:val="59333987"/>
    <w:rsid w:val="59A42E78"/>
    <w:rsid w:val="5A650A43"/>
    <w:rsid w:val="5ACD0E0A"/>
    <w:rsid w:val="5ACE4AE2"/>
    <w:rsid w:val="5AD44DF8"/>
    <w:rsid w:val="5B8A21B0"/>
    <w:rsid w:val="5BA976E4"/>
    <w:rsid w:val="5D0879A2"/>
    <w:rsid w:val="5D27244C"/>
    <w:rsid w:val="5D680822"/>
    <w:rsid w:val="5E6A4527"/>
    <w:rsid w:val="5F480C9C"/>
    <w:rsid w:val="5F6C48D9"/>
    <w:rsid w:val="5F702A21"/>
    <w:rsid w:val="5FA46DA4"/>
    <w:rsid w:val="5FAF7CCE"/>
    <w:rsid w:val="5FF32E3F"/>
    <w:rsid w:val="601260F0"/>
    <w:rsid w:val="608A1559"/>
    <w:rsid w:val="61327665"/>
    <w:rsid w:val="61990C2C"/>
    <w:rsid w:val="61A11716"/>
    <w:rsid w:val="61C755ED"/>
    <w:rsid w:val="62815C40"/>
    <w:rsid w:val="62CE4FE6"/>
    <w:rsid w:val="640E59C2"/>
    <w:rsid w:val="642E2F48"/>
    <w:rsid w:val="64406FC4"/>
    <w:rsid w:val="64AF63A5"/>
    <w:rsid w:val="667F3510"/>
    <w:rsid w:val="66D96645"/>
    <w:rsid w:val="67016E04"/>
    <w:rsid w:val="670E29D6"/>
    <w:rsid w:val="69211D01"/>
    <w:rsid w:val="693115D2"/>
    <w:rsid w:val="69C07AEC"/>
    <w:rsid w:val="6BD75431"/>
    <w:rsid w:val="6C1F3963"/>
    <w:rsid w:val="6CE94F70"/>
    <w:rsid w:val="6D1338DD"/>
    <w:rsid w:val="6D1F47E6"/>
    <w:rsid w:val="6DAF6557"/>
    <w:rsid w:val="6E1458D5"/>
    <w:rsid w:val="6EAA3A13"/>
    <w:rsid w:val="6ECD0FB7"/>
    <w:rsid w:val="6FC2077E"/>
    <w:rsid w:val="70052546"/>
    <w:rsid w:val="72806DF1"/>
    <w:rsid w:val="73125FD0"/>
    <w:rsid w:val="7433225F"/>
    <w:rsid w:val="757917B6"/>
    <w:rsid w:val="75973476"/>
    <w:rsid w:val="76B35B5C"/>
    <w:rsid w:val="78166131"/>
    <w:rsid w:val="797846B3"/>
    <w:rsid w:val="79C04B0A"/>
    <w:rsid w:val="7A1515F9"/>
    <w:rsid w:val="7B9C38D0"/>
    <w:rsid w:val="7B9F4D47"/>
    <w:rsid w:val="7BA04532"/>
    <w:rsid w:val="7C7F558C"/>
    <w:rsid w:val="7D1F5981"/>
    <w:rsid w:val="7D5A2D7F"/>
    <w:rsid w:val="7D680BCE"/>
    <w:rsid w:val="7D9341B1"/>
    <w:rsid w:val="7E91665C"/>
    <w:rsid w:val="7EE40A08"/>
    <w:rsid w:val="7F05133F"/>
    <w:rsid w:val="7F0C155C"/>
    <w:rsid w:val="7F832807"/>
    <w:rsid w:val="7FF271F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widowControl/>
      <w:spacing w:before="100" w:beforeAutospacing="1" w:after="100" w:afterAutospacing="1"/>
      <w:jc w:val="left"/>
      <w:outlineLvl w:val="1"/>
    </w:pPr>
    <w:rPr>
      <w:rFonts w:ascii="宋体" w:hAnsi="宋体" w:eastAsia="宋体" w:cs="宋体"/>
      <w:b/>
      <w:bCs/>
      <w:kern w:val="0"/>
      <w:sz w:val="36"/>
      <w:szCs w:val="36"/>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1"/>
    <w:pPr>
      <w:ind w:left="120"/>
    </w:pPr>
    <w:rPr>
      <w:sz w:val="32"/>
      <w:szCs w:val="32"/>
    </w:rPr>
  </w:style>
  <w:style w:type="paragraph" w:styleId="5">
    <w:name w:val="Title"/>
    <w:basedOn w:val="1"/>
    <w:next w:val="1"/>
    <w:qFormat/>
    <w:uiPriority w:val="0"/>
    <w:pPr>
      <w:jc w:val="center"/>
      <w:outlineLvl w:val="0"/>
    </w:pPr>
    <w:rPr>
      <w:rFonts w:ascii="方正小标宋_GBK" w:hAnsi="方正小标宋_GBK" w:eastAsia="方正小标宋_GBK" w:cs="方正小标宋_GBK"/>
      <w:sz w:val="44"/>
      <w:szCs w:val="44"/>
    </w:rPr>
  </w:style>
  <w:style w:type="paragraph" w:styleId="6">
    <w:name w:val="Date"/>
    <w:basedOn w:val="1"/>
    <w:next w:val="1"/>
    <w:qFormat/>
    <w:uiPriority w:val="99"/>
    <w:pPr>
      <w:ind w:left="2500" w:leftChars="2500"/>
    </w:pPr>
    <w:rPr>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unhideWhenUsed/>
    <w:qFormat/>
    <w:uiPriority w:val="39"/>
    <w:pPr>
      <w:widowControl/>
      <w:spacing w:after="100" w:line="259" w:lineRule="auto"/>
      <w:jc w:val="left"/>
    </w:pPr>
    <w:rPr>
      <w:rFonts w:cs="Times New Roman"/>
      <w:kern w:val="0"/>
      <w:sz w:val="22"/>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2"/>
    <w:basedOn w:val="1"/>
    <w:qFormat/>
    <w:uiPriority w:val="0"/>
    <w:pPr>
      <w:widowControl w:val="0"/>
      <w:spacing w:after="120" w:line="240" w:lineRule="auto"/>
      <w:ind w:left="420" w:leftChars="200" w:firstLine="420" w:firstLineChars="200"/>
      <w:jc w:val="both"/>
    </w:pPr>
    <w:rPr>
      <w:rFonts w:ascii="仿宋_GB2312" w:hAnsi="Times New Roman" w:eastAsia="仿宋_GB2312" w:cs="Times New Roman"/>
      <w:spacing w:val="0"/>
      <w:kern w:val="2"/>
      <w:sz w:val="21"/>
      <w:szCs w:val="24"/>
      <w:lang w:val="en-US" w:eastAsia="zh-CN" w:bidi="ar-SA"/>
    </w:rPr>
  </w:style>
  <w:style w:type="character" w:styleId="14">
    <w:name w:val="Strong"/>
    <w:basedOn w:val="13"/>
    <w:qFormat/>
    <w:uiPriority w:val="0"/>
    <w:rPr>
      <w:b/>
    </w:rPr>
  </w:style>
  <w:style w:type="character" w:styleId="15">
    <w:name w:val="page number"/>
    <w:basedOn w:val="13"/>
    <w:qFormat/>
    <w:uiPriority w:val="0"/>
  </w:style>
  <w:style w:type="character" w:styleId="16">
    <w:name w:val="Hyperlink"/>
    <w:basedOn w:val="13"/>
    <w:qFormat/>
    <w:uiPriority w:val="0"/>
    <w:rPr>
      <w:color w:val="0000FF"/>
      <w:u w:val="single"/>
    </w:rPr>
  </w:style>
  <w:style w:type="paragraph" w:styleId="17">
    <w:name w:val="List Paragraph"/>
    <w:basedOn w:val="1"/>
    <w:qFormat/>
    <w:uiPriority w:val="34"/>
  </w:style>
  <w:style w:type="paragraph" w:customStyle="1" w:styleId="18">
    <w:name w:val="Body text|1"/>
    <w:basedOn w:val="1"/>
    <w:qFormat/>
    <w:uiPriority w:val="0"/>
    <w:pPr>
      <w:widowControl w:val="0"/>
      <w:shd w:val="clear" w:color="auto" w:fill="auto"/>
      <w:spacing w:line="437" w:lineRule="auto"/>
      <w:ind w:firstLine="400"/>
    </w:pPr>
    <w:rPr>
      <w:rFonts w:ascii="宋体" w:hAnsi="宋体" w:eastAsia="宋体" w:cs="宋体"/>
      <w:sz w:val="30"/>
      <w:szCs w:val="30"/>
      <w:u w:val="none"/>
      <w:shd w:val="clear" w:color="auto" w:fill="auto"/>
      <w:lang w:val="zh-TW" w:eastAsia="zh-TW" w:bidi="zh-TW"/>
    </w:rPr>
  </w:style>
  <w:style w:type="paragraph" w:customStyle="1" w:styleId="19">
    <w:name w:val="申报书正文"/>
    <w:basedOn w:val="1"/>
    <w:qFormat/>
    <w:uiPriority w:val="0"/>
    <w:pPr>
      <w:spacing w:line="560" w:lineRule="exact"/>
      <w:ind w:firstLine="480" w:firstLineChars="200"/>
    </w:pPr>
    <w:rPr>
      <w:rFonts w:hint="eastAsia" w:ascii="Times New Roman" w:hAnsi="Times New Roman" w:eastAsia="仿宋_GB2312" w:cs="仿宋_GB2312"/>
      <w:bCs/>
      <w:color w:val="000000"/>
      <w:sz w:val="32"/>
    </w:rPr>
  </w:style>
  <w:style w:type="paragraph" w:customStyle="1" w:styleId="20">
    <w:name w:val="四级标题"/>
    <w:basedOn w:val="6"/>
    <w:next w:val="8"/>
    <w:qFormat/>
    <w:uiPriority w:val="99"/>
    <w:rPr>
      <w:rFonts w:eastAsia="黑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4436</Words>
  <Characters>4601</Characters>
  <Lines>0</Lines>
  <Paragraphs>0</Paragraphs>
  <TotalTime>4</TotalTime>
  <ScaleCrop>false</ScaleCrop>
  <LinksUpToDate>false</LinksUpToDate>
  <CharactersWithSpaces>4618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注</cp:lastModifiedBy>
  <cp:lastPrinted>2025-07-14T02:23:00Z</cp:lastPrinted>
  <dcterms:modified xsi:type="dcterms:W3CDTF">2025-07-15T08:56:33Z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5FA491FA721241C6B332F70AF6DED28A_13</vt:lpwstr>
  </property>
  <property fmtid="{D5CDD505-2E9C-101B-9397-08002B2CF9AE}" pid="4" name="KSOTemplateDocerSaveRecord">
    <vt:lpwstr>eyJoZGlkIjoiOWNiODNlYzcyMTkzOTU5YzI2ZGZmZGM3Yzk3MTA3YjEiLCJ1c2VySWQiOiIzNTcxODMzMjIifQ==</vt:lpwstr>
  </property>
</Properties>
</file>