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D1E66">
      <w:pPr>
        <w:rPr>
          <w:rFonts w:hint="eastAsia" w:ascii="Times New Roman" w:hAnsi="Times New Roman" w:eastAsia="黑体"/>
          <w:sz w:val="32"/>
          <w:szCs w:val="32"/>
          <w:lang w:eastAsia="zh-CN"/>
        </w:rPr>
      </w:pPr>
      <w:bookmarkStart w:id="0" w:name="_GoBack"/>
      <w:r>
        <w:rPr>
          <w:rFonts w:hint="eastAsia"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3</w:t>
      </w:r>
    </w:p>
    <w:p w14:paraId="66405B8A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74D67578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住房“以旧换新”责任单位及业务咨询电话</w:t>
      </w:r>
    </w:p>
    <w:bookmarkEnd w:id="0"/>
    <w:p w14:paraId="6DE79AFA">
      <w:pPr>
        <w:jc w:val="center"/>
        <w:rPr>
          <w:rFonts w:ascii="Times New Roman" w:hAnsi="Times New Roman" w:eastAsia="黑体"/>
          <w:sz w:val="32"/>
          <w:szCs w:val="32"/>
        </w:rPr>
      </w:pPr>
    </w:p>
    <w:p w14:paraId="013C1DE9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一）市住房和城乡建设局：根据住建部门业务职责，负责住房“以旧换新”宣传贯彻工作，指导监督开发企业（项目合作方）、中介机构、购房人签订“以旧换新”相关协议；负责指导监督房屋估价机构规范开展房屋估价工作；负责新购商品住宅消费补贴资格认定等相关工作。</w:t>
      </w:r>
    </w:p>
    <w:p w14:paraId="219FB6AD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住宅与房地产业科，联系电话：5583139</w:t>
      </w:r>
    </w:p>
    <w:p w14:paraId="42930A63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市住房建设事业发展中心房地产开发办公室，联系电话：5577328</w:t>
      </w:r>
    </w:p>
    <w:p w14:paraId="06F8E0D7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市房地产服务中心市场服务科，联系电话：5588111</w:t>
      </w:r>
    </w:p>
    <w:p w14:paraId="2248A855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二）市财政局：根据财政部门业务职责，负责审核主管部门提报的住房“以旧换新”中新购商品住宅消费补贴相关预算需求；负责综合支出事项绩效评价和可承受财力状况等因素，将审核后的相关预算需求纳入下一年度财政预算；负责根据年度预算情况安排相关支出。</w:t>
      </w:r>
    </w:p>
    <w:p w14:paraId="75B13A71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综合科，联系电话：5552210</w:t>
      </w:r>
    </w:p>
    <w:p w14:paraId="1B06B0B8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（三）市自然资源局：根据自然资源部门业务职责，负责住房“以旧换新”工作中房屋交易不动产权办理、预告登记办理、不动产“带押过户”登记服务等相关工作。</w:t>
      </w:r>
    </w:p>
    <w:p w14:paraId="262E566C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市不动产登记中心受理科，联系电话：5957001</w:t>
      </w:r>
    </w:p>
    <w:p w14:paraId="53AF7012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（四）市税务局：根据税务部门业务职责，负责住房“以旧换新”工作中居民换购住房个人所得税政策解读、业务办理等相关工作。</w:t>
      </w:r>
    </w:p>
    <w:p w14:paraId="7D33D27D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税政二股，联系电话：5533239</w:t>
      </w:r>
    </w:p>
    <w:p w14:paraId="7F5FC7FC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第一税务分局不动产厅，联系电话：5576236</w:t>
      </w:r>
    </w:p>
    <w:p w14:paraId="2CC55213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（五）枣庄市公积金管理中心滕州分中心：根据公积金部门业务职责，负责住房“以旧换新”工作中符合公积金贷款条件的住房套数认定等相关工作。</w:t>
      </w:r>
    </w:p>
    <w:p w14:paraId="19400C40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贷款科，联系电话：5559466</w:t>
      </w:r>
    </w:p>
    <w:p w14:paraId="1EDA71B8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（六）国家金融监管总局滕州监管分局：根据金融监管部门业务职责，负责住房“以旧换新”工作中协调带押过户登记过程中“转贷”工作有关事宜。</w:t>
      </w:r>
    </w:p>
    <w:p w14:paraId="762EE0C4">
      <w:pPr>
        <w:pStyle w:val="2"/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银行机构监管科，联系电话：5505166</w:t>
      </w:r>
    </w:p>
    <w:p w14:paraId="7116A9CF">
      <w:pPr>
        <w:rPr>
          <w:rFonts w:ascii="Times New Roman" w:hAnsi="Times New Roman" w:eastAsia="仿宋_GB2312"/>
          <w:sz w:val="32"/>
          <w:szCs w:val="32"/>
        </w:rPr>
      </w:pPr>
    </w:p>
    <w:p w14:paraId="61A66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Times New Roman" w:eastAsia="仿宋_GB2312"/>
          <w:sz w:val="32"/>
          <w:szCs w:val="32"/>
          <w:lang w:val="en-US" w:eastAsia="zh-CN"/>
        </w:rPr>
      </w:pPr>
    </w:p>
    <w:p w14:paraId="47FDEF9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0262C7A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29F6B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B3BE664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3BE664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iYjg3M2JjNzcxNGIyNGUyMTRkZmIxNTUxZTExNjYifQ=="/>
  </w:docVars>
  <w:rsids>
    <w:rsidRoot w:val="756218C2"/>
    <w:rsid w:val="2E850558"/>
    <w:rsid w:val="756218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&#20844;&#25991;&#27169;&#26495;&#65288;wps&#65289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公文模板（wps）.wpt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2025-12-31T09:39:00Z</dcterms:created>
  <dc:creator>告别从前</dc:creator>
  <cp:lastModifiedBy>告别从前</cp:lastModifiedBy>
  <dcterms:modified xsi:type="dcterms:W3CDTF">2025-12-31T09:40:17Z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3472EEFA8C2A499FB84F617F545493C6_11</vt:lpwstr>
  </property>
  <property fmtid="{D5CDD505-2E9C-101B-9397-08002B2CF9AE}" pid="4" name="KSOTemplateDocerSaveRecord">
    <vt:lpwstr>eyJoZGlkIjoiODdiYjg3M2JjNzcxNGIyNGUyMTRkZmIxNTUxZTExNjYiLCJ1c2VySWQiOiIyMDQ5NzAzNDMifQ==</vt:lpwstr>
  </property>
</Properties>
</file>